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keepLines/>
        <w:pageBreakBefore w:val="0"/>
        <w:widowControl w:val="0"/>
        <w:shd w:val="clear" w:color="auto" w:fill="auto"/>
        <w:kinsoku/>
        <w:wordWrap/>
        <w:overflowPunct/>
        <w:topLinePunct w:val="0"/>
        <w:autoSpaceDE/>
        <w:autoSpaceDN/>
        <w:bidi w:val="0"/>
        <w:adjustRightInd/>
        <w:snapToGrid/>
        <w:spacing w:after="0" w:line="560" w:lineRule="exact"/>
        <w:ind w:left="0" w:right="0" w:firstLine="0"/>
        <w:jc w:val="center"/>
        <w:textAlignment w:val="auto"/>
        <w:rPr>
          <w:rFonts w:hint="eastAsia" w:ascii="方正小标宋简体" w:hAnsi="方正小标宋简体" w:eastAsia="方正小标宋简体" w:cs="方正小标宋简体"/>
          <w:sz w:val="44"/>
          <w:szCs w:val="44"/>
          <w:lang w:eastAsia="zh-CN"/>
        </w:rPr>
      </w:pPr>
      <w:bookmarkStart w:id="0" w:name="bookmark146"/>
      <w:bookmarkStart w:id="1" w:name="bookmark144"/>
      <w:bookmarkStart w:id="2" w:name="bookmark145"/>
      <w:r>
        <w:rPr>
          <w:rFonts w:hint="eastAsia" w:ascii="方正小标宋简体" w:hAnsi="方正小标宋简体" w:eastAsia="方正小标宋简体" w:cs="方正小标宋简体"/>
          <w:color w:val="000000"/>
          <w:spacing w:val="0"/>
          <w:w w:val="100"/>
          <w:position w:val="0"/>
          <w:sz w:val="44"/>
          <w:szCs w:val="44"/>
          <w:lang w:eastAsia="zh-CN"/>
        </w:rPr>
        <w:t>遂昌县</w:t>
      </w:r>
      <w:r>
        <w:rPr>
          <w:rFonts w:hint="eastAsia" w:ascii="方正小标宋简体" w:hAnsi="方正小标宋简体" w:eastAsia="方正小标宋简体" w:cs="方正小标宋简体"/>
          <w:color w:val="000000"/>
          <w:spacing w:val="0"/>
          <w:w w:val="100"/>
          <w:position w:val="0"/>
          <w:sz w:val="44"/>
          <w:szCs w:val="44"/>
        </w:rPr>
        <w:t>建设工程重特大质量</w:t>
      </w:r>
      <w:r>
        <w:rPr>
          <w:rFonts w:hint="eastAsia" w:ascii="方正小标宋简体" w:hAnsi="方正小标宋简体" w:eastAsia="方正小标宋简体" w:cs="方正小标宋简体"/>
          <w:color w:val="000000"/>
          <w:spacing w:val="0"/>
          <w:w w:val="100"/>
          <w:position w:val="0"/>
          <w:sz w:val="44"/>
          <w:szCs w:val="44"/>
          <w:lang w:eastAsia="zh-CN"/>
        </w:rPr>
        <w:t>安全</w:t>
      </w:r>
      <w:r>
        <w:rPr>
          <w:rFonts w:hint="eastAsia" w:ascii="方正小标宋简体" w:hAnsi="方正小标宋简体" w:eastAsia="方正小标宋简体" w:cs="方正小标宋简体"/>
          <w:color w:val="000000"/>
          <w:spacing w:val="0"/>
          <w:w w:val="100"/>
          <w:position w:val="0"/>
          <w:sz w:val="44"/>
          <w:szCs w:val="44"/>
        </w:rPr>
        <w:t>事故应急预案</w:t>
      </w:r>
      <w:bookmarkEnd w:id="0"/>
      <w:bookmarkEnd w:id="1"/>
      <w:bookmarkEnd w:id="2"/>
    </w:p>
    <w:p>
      <w:pPr>
        <w:pStyle w:val="6"/>
        <w:keepNext/>
        <w:keepLines/>
        <w:pageBreakBefore w:val="0"/>
        <w:widowControl w:val="0"/>
        <w:shd w:val="clear" w:color="auto" w:fill="auto"/>
        <w:kinsoku/>
        <w:wordWrap/>
        <w:overflowPunct/>
        <w:topLinePunct w:val="0"/>
        <w:autoSpaceDE/>
        <w:autoSpaceDN/>
        <w:bidi w:val="0"/>
        <w:adjustRightInd/>
        <w:snapToGrid/>
        <w:spacing w:after="0" w:line="560" w:lineRule="exact"/>
        <w:ind w:left="0" w:right="0" w:firstLine="720"/>
        <w:jc w:val="both"/>
        <w:textAlignment w:val="auto"/>
        <w:rPr>
          <w:rFonts w:hint="eastAsia" w:ascii="仿宋_GB2312" w:hAnsi="仿宋_GB2312" w:eastAsia="仿宋_GB2312" w:cs="仿宋_GB2312"/>
          <w:b w:val="0"/>
          <w:bCs w:val="0"/>
          <w:color w:val="000000"/>
          <w:spacing w:val="0"/>
          <w:w w:val="100"/>
          <w:position w:val="0"/>
          <w:sz w:val="32"/>
          <w:szCs w:val="32"/>
        </w:rPr>
      </w:pPr>
      <w:bookmarkStart w:id="3" w:name="bookmark148"/>
      <w:bookmarkStart w:id="4" w:name="bookmark149"/>
      <w:bookmarkStart w:id="5" w:name="bookmark147"/>
    </w:p>
    <w:p>
      <w:pPr>
        <w:pStyle w:val="6"/>
        <w:keepNext/>
        <w:keepLines/>
        <w:pageBreakBefore w:val="0"/>
        <w:widowControl w:val="0"/>
        <w:shd w:val="clear" w:color="auto" w:fill="auto"/>
        <w:kinsoku/>
        <w:wordWrap/>
        <w:overflowPunct/>
        <w:topLinePunct w:val="0"/>
        <w:autoSpaceDE/>
        <w:autoSpaceDN/>
        <w:bidi w:val="0"/>
        <w:adjustRightInd/>
        <w:snapToGrid/>
        <w:spacing w:after="0" w:line="560" w:lineRule="exact"/>
        <w:ind w:left="0" w:right="0" w:firstLine="7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color w:val="000000"/>
          <w:spacing w:val="0"/>
          <w:w w:val="100"/>
          <w:position w:val="0"/>
          <w:sz w:val="32"/>
          <w:szCs w:val="32"/>
        </w:rPr>
        <w:t>1</w:t>
      </w:r>
      <w:r>
        <w:rPr>
          <w:rFonts w:hint="eastAsia" w:ascii="仿宋_GB2312" w:hAnsi="仿宋_GB2312" w:eastAsia="仿宋_GB2312" w:cs="仿宋_GB2312"/>
          <w:color w:val="000000"/>
          <w:spacing w:val="0"/>
          <w:w w:val="100"/>
          <w:position w:val="0"/>
          <w:sz w:val="32"/>
          <w:szCs w:val="32"/>
        </w:rPr>
        <w:t>总则</w:t>
      </w:r>
      <w:bookmarkEnd w:id="3"/>
      <w:bookmarkEnd w:id="4"/>
      <w:bookmarkEnd w:id="5"/>
    </w:p>
    <w:p>
      <w:pPr>
        <w:pStyle w:val="7"/>
        <w:keepNext w:val="0"/>
        <w:keepLines w:val="0"/>
        <w:pageBreakBefore w:val="0"/>
        <w:widowControl w:val="0"/>
        <w:shd w:val="clear" w:color="auto" w:fill="auto"/>
        <w:kinsoku/>
        <w:wordWrap/>
        <w:overflowPunct/>
        <w:topLinePunct w:val="0"/>
        <w:autoSpaceDE/>
        <w:autoSpaceDN/>
        <w:bidi w:val="0"/>
        <w:adjustRightInd/>
        <w:snapToGrid/>
        <w:spacing w:after="0" w:line="560" w:lineRule="exact"/>
        <w:ind w:left="1200" w:right="0" w:firstLine="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val="en-US" w:eastAsia="en-US" w:bidi="en-US"/>
        </w:rPr>
        <w:t>1.1</w:t>
      </w:r>
      <w:r>
        <w:rPr>
          <w:rFonts w:hint="eastAsia" w:ascii="仿宋_GB2312" w:hAnsi="仿宋_GB2312" w:eastAsia="仿宋_GB2312" w:cs="仿宋_GB2312"/>
          <w:color w:val="000000"/>
          <w:spacing w:val="0"/>
          <w:w w:val="100"/>
          <w:position w:val="0"/>
          <w:sz w:val="32"/>
          <w:szCs w:val="32"/>
        </w:rPr>
        <w:t>编制目的</w:t>
      </w:r>
    </w:p>
    <w:p>
      <w:pPr>
        <w:pStyle w:val="7"/>
        <w:keepNext w:val="0"/>
        <w:keepLines w:val="0"/>
        <w:pageBreakBefore w:val="0"/>
        <w:widowControl w:val="0"/>
        <w:shd w:val="clear" w:color="auto" w:fill="auto"/>
        <w:kinsoku/>
        <w:wordWrap/>
        <w:overflowPunct/>
        <w:topLinePunct w:val="0"/>
        <w:autoSpaceDE/>
        <w:autoSpaceDN/>
        <w:bidi w:val="0"/>
        <w:adjustRightInd/>
        <w:snapToGrid/>
        <w:spacing w:after="0" w:line="560" w:lineRule="exact"/>
        <w:ind w:left="1200" w:right="0" w:firstLine="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val="en-US" w:eastAsia="en-US" w:bidi="en-US"/>
        </w:rPr>
        <w:t>1.2</w:t>
      </w:r>
      <w:r>
        <w:rPr>
          <w:rFonts w:hint="eastAsia" w:ascii="仿宋_GB2312" w:hAnsi="仿宋_GB2312" w:eastAsia="仿宋_GB2312" w:cs="仿宋_GB2312"/>
          <w:color w:val="000000"/>
          <w:spacing w:val="0"/>
          <w:w w:val="100"/>
          <w:position w:val="0"/>
          <w:sz w:val="32"/>
          <w:szCs w:val="32"/>
        </w:rPr>
        <w:t>编制依据</w:t>
      </w:r>
    </w:p>
    <w:p>
      <w:pPr>
        <w:pStyle w:val="7"/>
        <w:keepNext w:val="0"/>
        <w:keepLines w:val="0"/>
        <w:pageBreakBefore w:val="0"/>
        <w:widowControl w:val="0"/>
        <w:shd w:val="clear" w:color="auto" w:fill="auto"/>
        <w:kinsoku/>
        <w:wordWrap/>
        <w:overflowPunct/>
        <w:topLinePunct w:val="0"/>
        <w:autoSpaceDE/>
        <w:autoSpaceDN/>
        <w:bidi w:val="0"/>
        <w:adjustRightInd/>
        <w:snapToGrid/>
        <w:spacing w:after="0" w:line="560" w:lineRule="exact"/>
        <w:ind w:left="1200" w:right="0" w:firstLine="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val="en-US" w:eastAsia="en-US" w:bidi="en-US"/>
        </w:rPr>
        <w:t>1.3</w:t>
      </w:r>
      <w:r>
        <w:rPr>
          <w:rFonts w:hint="eastAsia" w:ascii="仿宋_GB2312" w:hAnsi="仿宋_GB2312" w:eastAsia="仿宋_GB2312" w:cs="仿宋_GB2312"/>
          <w:color w:val="000000"/>
          <w:spacing w:val="0"/>
          <w:w w:val="100"/>
          <w:position w:val="0"/>
          <w:sz w:val="32"/>
          <w:szCs w:val="32"/>
        </w:rPr>
        <w:t>适用范围</w:t>
      </w:r>
    </w:p>
    <w:p>
      <w:pPr>
        <w:pStyle w:val="7"/>
        <w:keepNext w:val="0"/>
        <w:keepLines w:val="0"/>
        <w:pageBreakBefore w:val="0"/>
        <w:widowControl w:val="0"/>
        <w:numPr>
          <w:ilvl w:val="0"/>
          <w:numId w:val="0"/>
        </w:numPr>
        <w:shd w:val="clear" w:color="auto" w:fill="auto"/>
        <w:tabs>
          <w:tab w:val="left" w:pos="1587"/>
        </w:tabs>
        <w:kinsoku/>
        <w:wordWrap/>
        <w:overflowPunct/>
        <w:topLinePunct w:val="0"/>
        <w:autoSpaceDE/>
        <w:autoSpaceDN/>
        <w:bidi w:val="0"/>
        <w:adjustRightInd/>
        <w:snapToGrid/>
        <w:spacing w:after="0" w:line="560" w:lineRule="exact"/>
        <w:ind w:left="1200" w:leftChars="0" w:right="0" w:rightChars="0"/>
        <w:jc w:val="left"/>
        <w:textAlignment w:val="auto"/>
        <w:rPr>
          <w:rFonts w:hint="eastAsia" w:ascii="仿宋_GB2312" w:hAnsi="仿宋_GB2312" w:eastAsia="仿宋_GB2312" w:cs="仿宋_GB2312"/>
          <w:sz w:val="32"/>
          <w:szCs w:val="32"/>
        </w:rPr>
      </w:pPr>
      <w:bookmarkStart w:id="6" w:name="bookmark150"/>
      <w:bookmarkEnd w:id="6"/>
      <w:r>
        <w:rPr>
          <w:rFonts w:hint="eastAsia" w:ascii="仿宋_GB2312" w:hAnsi="仿宋_GB2312" w:eastAsia="仿宋_GB2312" w:cs="仿宋_GB2312"/>
          <w:color w:val="000000"/>
          <w:spacing w:val="0"/>
          <w:w w:val="100"/>
          <w:position w:val="0"/>
          <w:sz w:val="32"/>
          <w:szCs w:val="32"/>
          <w:lang w:val="en-US" w:eastAsia="zh-CN"/>
        </w:rPr>
        <w:t>1.</w:t>
      </w:r>
      <w:r>
        <w:rPr>
          <w:rFonts w:hint="eastAsia" w:ascii="仿宋_GB2312" w:hAnsi="仿宋_GB2312" w:eastAsia="仿宋_GB2312" w:cs="仿宋_GB2312"/>
          <w:color w:val="000000"/>
          <w:spacing w:val="0"/>
          <w:w w:val="100"/>
          <w:position w:val="0"/>
          <w:sz w:val="32"/>
          <w:szCs w:val="32"/>
        </w:rPr>
        <w:t>4工作原则</w:t>
      </w:r>
    </w:p>
    <w:p>
      <w:pPr>
        <w:pStyle w:val="6"/>
        <w:keepNext/>
        <w:keepLines/>
        <w:pageBreakBefore w:val="0"/>
        <w:widowControl w:val="0"/>
        <w:shd w:val="clear" w:color="auto" w:fill="auto"/>
        <w:kinsoku/>
        <w:wordWrap/>
        <w:overflowPunct/>
        <w:topLinePunct w:val="0"/>
        <w:autoSpaceDE/>
        <w:autoSpaceDN/>
        <w:bidi w:val="0"/>
        <w:adjustRightInd/>
        <w:snapToGrid/>
        <w:spacing w:after="0" w:line="560" w:lineRule="exact"/>
        <w:ind w:left="0" w:right="0" w:firstLine="720"/>
        <w:jc w:val="left"/>
        <w:textAlignment w:val="auto"/>
        <w:rPr>
          <w:rFonts w:hint="eastAsia" w:ascii="仿宋_GB2312" w:hAnsi="仿宋_GB2312" w:eastAsia="仿宋_GB2312" w:cs="仿宋_GB2312"/>
          <w:sz w:val="32"/>
          <w:szCs w:val="32"/>
        </w:rPr>
      </w:pPr>
      <w:bookmarkStart w:id="7" w:name="bookmark153"/>
      <w:bookmarkStart w:id="8" w:name="bookmark151"/>
      <w:bookmarkStart w:id="9" w:name="bookmark152"/>
      <w:r>
        <w:rPr>
          <w:rFonts w:hint="eastAsia" w:ascii="仿宋_GB2312" w:hAnsi="仿宋_GB2312" w:eastAsia="仿宋_GB2312" w:cs="仿宋_GB2312"/>
          <w:b w:val="0"/>
          <w:bCs w:val="0"/>
          <w:color w:val="000000"/>
          <w:spacing w:val="0"/>
          <w:w w:val="100"/>
          <w:position w:val="0"/>
          <w:sz w:val="32"/>
          <w:szCs w:val="32"/>
        </w:rPr>
        <w:t>2</w:t>
      </w:r>
      <w:r>
        <w:rPr>
          <w:rFonts w:hint="eastAsia" w:ascii="仿宋_GB2312" w:hAnsi="仿宋_GB2312" w:eastAsia="仿宋_GB2312" w:cs="仿宋_GB2312"/>
          <w:color w:val="000000"/>
          <w:spacing w:val="0"/>
          <w:w w:val="100"/>
          <w:position w:val="0"/>
          <w:sz w:val="32"/>
          <w:szCs w:val="32"/>
        </w:rPr>
        <w:t>组织指挥体系及职责</w:t>
      </w:r>
      <w:bookmarkEnd w:id="7"/>
      <w:bookmarkEnd w:id="8"/>
      <w:bookmarkEnd w:id="9"/>
    </w:p>
    <w:p>
      <w:pPr>
        <w:pStyle w:val="7"/>
        <w:keepNext w:val="0"/>
        <w:keepLines w:val="0"/>
        <w:pageBreakBefore w:val="0"/>
        <w:widowControl w:val="0"/>
        <w:shd w:val="clear" w:color="auto" w:fill="auto"/>
        <w:kinsoku/>
        <w:wordWrap/>
        <w:overflowPunct/>
        <w:topLinePunct w:val="0"/>
        <w:autoSpaceDE/>
        <w:autoSpaceDN/>
        <w:bidi w:val="0"/>
        <w:adjustRightInd/>
        <w:snapToGrid/>
        <w:spacing w:after="0" w:line="560" w:lineRule="exact"/>
        <w:ind w:left="1200" w:right="0" w:firstLine="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val="en-US" w:eastAsia="en-US" w:bidi="en-US"/>
        </w:rPr>
        <w:t>2.1</w:t>
      </w:r>
      <w:r>
        <w:rPr>
          <w:rFonts w:hint="eastAsia" w:ascii="仿宋_GB2312" w:hAnsi="仿宋_GB2312" w:eastAsia="仿宋_GB2312" w:cs="仿宋_GB2312"/>
          <w:color w:val="000000"/>
          <w:spacing w:val="0"/>
          <w:w w:val="100"/>
          <w:position w:val="0"/>
          <w:sz w:val="32"/>
          <w:szCs w:val="32"/>
          <w:lang w:eastAsia="zh-CN"/>
        </w:rPr>
        <w:t>县</w:t>
      </w:r>
      <w:r>
        <w:rPr>
          <w:rFonts w:hint="eastAsia" w:ascii="仿宋_GB2312" w:hAnsi="仿宋_GB2312" w:eastAsia="仿宋_GB2312" w:cs="仿宋_GB2312"/>
          <w:color w:val="000000"/>
          <w:spacing w:val="0"/>
          <w:w w:val="100"/>
          <w:position w:val="0"/>
          <w:sz w:val="32"/>
          <w:szCs w:val="32"/>
        </w:rPr>
        <w:t>建设工程安全领导小组组成及主要职责</w:t>
      </w:r>
    </w:p>
    <w:p>
      <w:pPr>
        <w:pStyle w:val="7"/>
        <w:keepNext w:val="0"/>
        <w:keepLines w:val="0"/>
        <w:pageBreakBefore w:val="0"/>
        <w:widowControl w:val="0"/>
        <w:shd w:val="clear" w:color="auto" w:fill="auto"/>
        <w:kinsoku/>
        <w:wordWrap/>
        <w:overflowPunct/>
        <w:topLinePunct w:val="0"/>
        <w:autoSpaceDE/>
        <w:autoSpaceDN/>
        <w:bidi w:val="0"/>
        <w:adjustRightInd/>
        <w:snapToGrid/>
        <w:spacing w:after="0" w:line="560" w:lineRule="exact"/>
        <w:ind w:left="1200" w:right="0" w:firstLine="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val="en-US" w:eastAsia="en-US" w:bidi="en-US"/>
        </w:rPr>
        <w:t>2.2</w:t>
      </w:r>
      <w:r>
        <w:rPr>
          <w:rFonts w:hint="eastAsia" w:ascii="仿宋_GB2312" w:hAnsi="仿宋_GB2312" w:eastAsia="仿宋_GB2312" w:cs="仿宋_GB2312"/>
          <w:color w:val="000000"/>
          <w:spacing w:val="0"/>
          <w:w w:val="100"/>
          <w:position w:val="0"/>
          <w:sz w:val="32"/>
          <w:szCs w:val="32"/>
          <w:lang w:eastAsia="zh-CN"/>
        </w:rPr>
        <w:t>县</w:t>
      </w:r>
      <w:r>
        <w:rPr>
          <w:rFonts w:hint="eastAsia" w:ascii="仿宋_GB2312" w:hAnsi="仿宋_GB2312" w:eastAsia="仿宋_GB2312" w:cs="仿宋_GB2312"/>
          <w:color w:val="000000"/>
          <w:spacing w:val="0"/>
          <w:w w:val="100"/>
          <w:position w:val="0"/>
          <w:sz w:val="32"/>
          <w:szCs w:val="32"/>
        </w:rPr>
        <w:t>建设工程安全领导小组成员单位职责</w:t>
      </w:r>
    </w:p>
    <w:p>
      <w:pPr>
        <w:pStyle w:val="7"/>
        <w:keepNext w:val="0"/>
        <w:keepLines w:val="0"/>
        <w:pageBreakBefore w:val="0"/>
        <w:widowControl w:val="0"/>
        <w:numPr>
          <w:ilvl w:val="0"/>
          <w:numId w:val="0"/>
        </w:numPr>
        <w:shd w:val="clear" w:color="auto" w:fill="auto"/>
        <w:tabs>
          <w:tab w:val="left" w:pos="1597"/>
        </w:tabs>
        <w:kinsoku/>
        <w:wordWrap/>
        <w:overflowPunct/>
        <w:topLinePunct w:val="0"/>
        <w:autoSpaceDE/>
        <w:autoSpaceDN/>
        <w:bidi w:val="0"/>
        <w:adjustRightInd/>
        <w:snapToGrid/>
        <w:spacing w:after="0" w:line="560" w:lineRule="exact"/>
        <w:ind w:left="1200" w:leftChars="0" w:right="0" w:rightChars="0"/>
        <w:jc w:val="left"/>
        <w:textAlignment w:val="auto"/>
        <w:rPr>
          <w:rFonts w:hint="eastAsia" w:ascii="仿宋_GB2312" w:hAnsi="仿宋_GB2312" w:eastAsia="仿宋_GB2312" w:cs="仿宋_GB2312"/>
          <w:sz w:val="32"/>
          <w:szCs w:val="32"/>
        </w:rPr>
      </w:pPr>
      <w:bookmarkStart w:id="10" w:name="bookmark154"/>
      <w:bookmarkEnd w:id="10"/>
      <w:r>
        <w:rPr>
          <w:rFonts w:hint="eastAsia" w:ascii="仿宋_GB2312" w:hAnsi="仿宋_GB2312" w:eastAsia="仿宋_GB2312" w:cs="仿宋_GB2312"/>
          <w:color w:val="000000"/>
          <w:spacing w:val="0"/>
          <w:w w:val="100"/>
          <w:position w:val="0"/>
          <w:sz w:val="32"/>
          <w:szCs w:val="32"/>
          <w:lang w:val="en-US" w:eastAsia="zh-CN"/>
        </w:rPr>
        <w:t>2.</w:t>
      </w:r>
      <w:r>
        <w:rPr>
          <w:rFonts w:hint="eastAsia" w:ascii="仿宋_GB2312" w:hAnsi="仿宋_GB2312" w:eastAsia="仿宋_GB2312" w:cs="仿宋_GB2312"/>
          <w:color w:val="000000"/>
          <w:spacing w:val="0"/>
          <w:w w:val="100"/>
          <w:position w:val="0"/>
          <w:sz w:val="32"/>
          <w:szCs w:val="32"/>
        </w:rPr>
        <w:t>3</w:t>
      </w:r>
      <w:r>
        <w:rPr>
          <w:rFonts w:hint="eastAsia" w:ascii="仿宋_GB2312" w:hAnsi="仿宋_GB2312" w:eastAsia="仿宋_GB2312" w:cs="仿宋_GB2312"/>
          <w:color w:val="000000"/>
          <w:spacing w:val="0"/>
          <w:w w:val="100"/>
          <w:position w:val="0"/>
          <w:sz w:val="32"/>
          <w:szCs w:val="32"/>
          <w:lang w:eastAsia="zh-CN"/>
        </w:rPr>
        <w:t>县</w:t>
      </w:r>
      <w:r>
        <w:rPr>
          <w:rFonts w:hint="eastAsia" w:ascii="仿宋_GB2312" w:hAnsi="仿宋_GB2312" w:eastAsia="仿宋_GB2312" w:cs="仿宋_GB2312"/>
          <w:color w:val="000000"/>
          <w:spacing w:val="0"/>
          <w:w w:val="100"/>
          <w:position w:val="0"/>
          <w:sz w:val="32"/>
          <w:szCs w:val="32"/>
        </w:rPr>
        <w:t>建设工程安全领导小组办公室及主要职责</w:t>
      </w:r>
    </w:p>
    <w:p>
      <w:pPr>
        <w:pStyle w:val="7"/>
        <w:keepNext w:val="0"/>
        <w:keepLines w:val="0"/>
        <w:pageBreakBefore w:val="0"/>
        <w:widowControl w:val="0"/>
        <w:numPr>
          <w:ilvl w:val="0"/>
          <w:numId w:val="0"/>
        </w:numPr>
        <w:shd w:val="clear" w:color="auto" w:fill="auto"/>
        <w:tabs>
          <w:tab w:val="left" w:pos="1597"/>
        </w:tabs>
        <w:kinsoku/>
        <w:wordWrap/>
        <w:overflowPunct/>
        <w:topLinePunct w:val="0"/>
        <w:autoSpaceDE/>
        <w:autoSpaceDN/>
        <w:bidi w:val="0"/>
        <w:adjustRightInd/>
        <w:snapToGrid/>
        <w:spacing w:after="0" w:line="560" w:lineRule="exact"/>
        <w:ind w:left="1200" w:leftChars="0" w:right="0" w:rightChars="0"/>
        <w:jc w:val="left"/>
        <w:textAlignment w:val="auto"/>
        <w:rPr>
          <w:rFonts w:hint="eastAsia" w:ascii="仿宋_GB2312" w:hAnsi="仿宋_GB2312" w:eastAsia="仿宋_GB2312" w:cs="仿宋_GB2312"/>
          <w:sz w:val="32"/>
          <w:szCs w:val="32"/>
        </w:rPr>
      </w:pPr>
      <w:bookmarkStart w:id="11" w:name="bookmark155"/>
      <w:bookmarkEnd w:id="11"/>
      <w:r>
        <w:rPr>
          <w:rFonts w:hint="eastAsia" w:ascii="仿宋_GB2312" w:hAnsi="仿宋_GB2312" w:eastAsia="仿宋_GB2312" w:cs="仿宋_GB2312"/>
          <w:color w:val="000000"/>
          <w:spacing w:val="0"/>
          <w:w w:val="100"/>
          <w:position w:val="0"/>
          <w:sz w:val="32"/>
          <w:szCs w:val="32"/>
          <w:lang w:val="en-US" w:eastAsia="zh-CN"/>
        </w:rPr>
        <w:t>2.</w:t>
      </w:r>
      <w:r>
        <w:rPr>
          <w:rFonts w:hint="eastAsia" w:ascii="仿宋_GB2312" w:hAnsi="仿宋_GB2312" w:eastAsia="仿宋_GB2312" w:cs="仿宋_GB2312"/>
          <w:color w:val="000000"/>
          <w:spacing w:val="0"/>
          <w:w w:val="100"/>
          <w:position w:val="0"/>
          <w:sz w:val="32"/>
          <w:szCs w:val="32"/>
        </w:rPr>
        <w:t>4</w:t>
      </w:r>
      <w:r>
        <w:rPr>
          <w:rFonts w:hint="eastAsia" w:ascii="仿宋_GB2312" w:hAnsi="仿宋_GB2312" w:eastAsia="仿宋_GB2312" w:cs="仿宋_GB2312"/>
          <w:color w:val="000000"/>
          <w:spacing w:val="0"/>
          <w:w w:val="100"/>
          <w:position w:val="0"/>
          <w:sz w:val="32"/>
          <w:szCs w:val="32"/>
          <w:lang w:eastAsia="zh-CN"/>
        </w:rPr>
        <w:t>县</w:t>
      </w:r>
      <w:r>
        <w:rPr>
          <w:rFonts w:hint="eastAsia" w:ascii="仿宋_GB2312" w:hAnsi="仿宋_GB2312" w:eastAsia="仿宋_GB2312" w:cs="仿宋_GB2312"/>
          <w:color w:val="000000"/>
          <w:spacing w:val="0"/>
          <w:w w:val="100"/>
          <w:position w:val="0"/>
          <w:sz w:val="32"/>
          <w:szCs w:val="32"/>
        </w:rPr>
        <w:t>建设工程安全领导小组专家工作组</w:t>
      </w:r>
    </w:p>
    <w:p>
      <w:pPr>
        <w:pStyle w:val="7"/>
        <w:keepNext w:val="0"/>
        <w:keepLines w:val="0"/>
        <w:pageBreakBefore w:val="0"/>
        <w:widowControl w:val="0"/>
        <w:shd w:val="clear" w:color="auto" w:fill="auto"/>
        <w:kinsoku/>
        <w:wordWrap/>
        <w:overflowPunct/>
        <w:topLinePunct w:val="0"/>
        <w:autoSpaceDE/>
        <w:autoSpaceDN/>
        <w:bidi w:val="0"/>
        <w:adjustRightInd/>
        <w:snapToGrid/>
        <w:spacing w:after="0" w:line="560" w:lineRule="exact"/>
        <w:ind w:left="1200" w:right="0" w:firstLine="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val="en-US" w:eastAsia="en-US" w:bidi="en-US"/>
        </w:rPr>
        <w:t>2.5</w:t>
      </w:r>
      <w:r>
        <w:rPr>
          <w:rFonts w:hint="eastAsia" w:ascii="仿宋_GB2312" w:hAnsi="仿宋_GB2312" w:eastAsia="仿宋_GB2312" w:cs="仿宋_GB2312"/>
          <w:color w:val="000000"/>
          <w:spacing w:val="0"/>
          <w:w w:val="100"/>
          <w:position w:val="0"/>
          <w:sz w:val="32"/>
          <w:szCs w:val="32"/>
        </w:rPr>
        <w:t>应急联动机制</w:t>
      </w:r>
    </w:p>
    <w:p>
      <w:pPr>
        <w:pStyle w:val="6"/>
        <w:keepNext/>
        <w:keepLines/>
        <w:pageBreakBefore w:val="0"/>
        <w:widowControl w:val="0"/>
        <w:shd w:val="clear" w:color="auto" w:fill="auto"/>
        <w:kinsoku/>
        <w:wordWrap/>
        <w:overflowPunct/>
        <w:topLinePunct w:val="0"/>
        <w:autoSpaceDE/>
        <w:autoSpaceDN/>
        <w:bidi w:val="0"/>
        <w:adjustRightInd/>
        <w:snapToGrid/>
        <w:spacing w:after="0" w:line="560" w:lineRule="exact"/>
        <w:ind w:left="0" w:right="0" w:firstLine="720"/>
        <w:jc w:val="both"/>
        <w:textAlignment w:val="auto"/>
        <w:rPr>
          <w:rFonts w:hint="eastAsia" w:ascii="仿宋_GB2312" w:hAnsi="仿宋_GB2312" w:eastAsia="仿宋_GB2312" w:cs="仿宋_GB2312"/>
          <w:sz w:val="32"/>
          <w:szCs w:val="32"/>
        </w:rPr>
      </w:pPr>
      <w:bookmarkStart w:id="12" w:name="bookmark157"/>
      <w:bookmarkStart w:id="13" w:name="bookmark158"/>
      <w:bookmarkStart w:id="14" w:name="bookmark156"/>
      <w:r>
        <w:rPr>
          <w:rFonts w:hint="eastAsia" w:ascii="仿宋_GB2312" w:hAnsi="仿宋_GB2312" w:eastAsia="仿宋_GB2312" w:cs="仿宋_GB2312"/>
          <w:b w:val="0"/>
          <w:bCs w:val="0"/>
          <w:color w:val="000000"/>
          <w:spacing w:val="0"/>
          <w:w w:val="100"/>
          <w:position w:val="0"/>
          <w:sz w:val="32"/>
          <w:szCs w:val="32"/>
        </w:rPr>
        <w:t>3</w:t>
      </w:r>
      <w:r>
        <w:rPr>
          <w:rFonts w:hint="eastAsia" w:ascii="仿宋_GB2312" w:hAnsi="仿宋_GB2312" w:eastAsia="仿宋_GB2312" w:cs="仿宋_GB2312"/>
          <w:color w:val="000000"/>
          <w:spacing w:val="0"/>
          <w:w w:val="100"/>
          <w:position w:val="0"/>
          <w:sz w:val="32"/>
          <w:szCs w:val="32"/>
        </w:rPr>
        <w:t>事故分级</w:t>
      </w:r>
      <w:bookmarkEnd w:id="12"/>
      <w:bookmarkEnd w:id="13"/>
      <w:bookmarkEnd w:id="14"/>
    </w:p>
    <w:p>
      <w:pPr>
        <w:pStyle w:val="7"/>
        <w:keepNext w:val="0"/>
        <w:keepLines w:val="0"/>
        <w:pageBreakBefore w:val="0"/>
        <w:widowControl w:val="0"/>
        <w:numPr>
          <w:ilvl w:val="0"/>
          <w:numId w:val="0"/>
        </w:numPr>
        <w:shd w:val="clear" w:color="auto" w:fill="auto"/>
        <w:tabs>
          <w:tab w:val="left" w:pos="1597"/>
        </w:tabs>
        <w:kinsoku/>
        <w:wordWrap/>
        <w:overflowPunct/>
        <w:topLinePunct w:val="0"/>
        <w:autoSpaceDE/>
        <w:autoSpaceDN/>
        <w:bidi w:val="0"/>
        <w:adjustRightInd/>
        <w:snapToGrid/>
        <w:spacing w:after="0" w:line="560" w:lineRule="exact"/>
        <w:ind w:left="1200" w:leftChars="0" w:right="0" w:rightChars="0"/>
        <w:jc w:val="left"/>
        <w:textAlignment w:val="auto"/>
        <w:rPr>
          <w:rFonts w:hint="eastAsia" w:ascii="仿宋_GB2312" w:hAnsi="仿宋_GB2312" w:eastAsia="仿宋_GB2312" w:cs="仿宋_GB2312"/>
          <w:sz w:val="32"/>
          <w:szCs w:val="32"/>
        </w:rPr>
      </w:pPr>
      <w:bookmarkStart w:id="15" w:name="bookmark159"/>
      <w:bookmarkEnd w:id="15"/>
      <w:r>
        <w:rPr>
          <w:rFonts w:hint="eastAsia" w:ascii="仿宋_GB2312" w:hAnsi="仿宋_GB2312" w:eastAsia="仿宋_GB2312" w:cs="仿宋_GB2312"/>
          <w:color w:val="000000"/>
          <w:spacing w:val="0"/>
          <w:w w:val="100"/>
          <w:position w:val="0"/>
          <w:sz w:val="32"/>
          <w:szCs w:val="32"/>
          <w:lang w:val="en-US" w:eastAsia="zh-CN"/>
        </w:rPr>
        <w:t>3.</w:t>
      </w:r>
      <w:r>
        <w:rPr>
          <w:rFonts w:hint="eastAsia" w:ascii="仿宋_GB2312" w:hAnsi="仿宋_GB2312" w:eastAsia="仿宋_GB2312" w:cs="仿宋_GB2312"/>
          <w:color w:val="000000"/>
          <w:spacing w:val="0"/>
          <w:w w:val="100"/>
          <w:position w:val="0"/>
          <w:sz w:val="32"/>
          <w:szCs w:val="32"/>
        </w:rPr>
        <w:t>1特别重大建设工程质量安全事故（I级）</w:t>
      </w:r>
    </w:p>
    <w:p>
      <w:pPr>
        <w:pStyle w:val="7"/>
        <w:keepNext w:val="0"/>
        <w:keepLines w:val="0"/>
        <w:pageBreakBefore w:val="0"/>
        <w:widowControl w:val="0"/>
        <w:numPr>
          <w:ilvl w:val="0"/>
          <w:numId w:val="0"/>
        </w:numPr>
        <w:shd w:val="clear" w:color="auto" w:fill="auto"/>
        <w:tabs>
          <w:tab w:val="left" w:pos="1582"/>
        </w:tabs>
        <w:kinsoku/>
        <w:wordWrap/>
        <w:overflowPunct/>
        <w:topLinePunct w:val="0"/>
        <w:autoSpaceDE/>
        <w:autoSpaceDN/>
        <w:bidi w:val="0"/>
        <w:adjustRightInd/>
        <w:snapToGrid/>
        <w:spacing w:after="0" w:line="560" w:lineRule="exact"/>
        <w:ind w:left="1200" w:leftChars="0" w:right="0" w:rightChars="0"/>
        <w:jc w:val="left"/>
        <w:textAlignment w:val="auto"/>
        <w:rPr>
          <w:rFonts w:hint="eastAsia" w:ascii="仿宋_GB2312" w:hAnsi="仿宋_GB2312" w:eastAsia="仿宋_GB2312" w:cs="仿宋_GB2312"/>
          <w:sz w:val="32"/>
          <w:szCs w:val="32"/>
        </w:rPr>
      </w:pPr>
      <w:bookmarkStart w:id="16" w:name="bookmark160"/>
      <w:bookmarkEnd w:id="16"/>
      <w:r>
        <w:rPr>
          <w:rFonts w:hint="eastAsia" w:ascii="仿宋_GB2312" w:hAnsi="仿宋_GB2312" w:eastAsia="仿宋_GB2312" w:cs="仿宋_GB2312"/>
          <w:color w:val="000000"/>
          <w:spacing w:val="0"/>
          <w:w w:val="100"/>
          <w:position w:val="0"/>
          <w:sz w:val="32"/>
          <w:szCs w:val="32"/>
          <w:lang w:val="en-US" w:eastAsia="zh-CN"/>
        </w:rPr>
        <w:t>3.</w:t>
      </w:r>
      <w:r>
        <w:rPr>
          <w:rFonts w:hint="eastAsia" w:ascii="仿宋_GB2312" w:hAnsi="仿宋_GB2312" w:eastAsia="仿宋_GB2312" w:cs="仿宋_GB2312"/>
          <w:color w:val="000000"/>
          <w:spacing w:val="0"/>
          <w:w w:val="100"/>
          <w:position w:val="0"/>
          <w:sz w:val="32"/>
          <w:szCs w:val="32"/>
        </w:rPr>
        <w:t>2重大建设工程质量安全事故（II级）</w:t>
      </w:r>
    </w:p>
    <w:p>
      <w:pPr>
        <w:pStyle w:val="7"/>
        <w:keepNext w:val="0"/>
        <w:keepLines w:val="0"/>
        <w:pageBreakBefore w:val="0"/>
        <w:widowControl w:val="0"/>
        <w:shd w:val="clear" w:color="auto" w:fill="auto"/>
        <w:kinsoku/>
        <w:wordWrap/>
        <w:overflowPunct/>
        <w:topLinePunct w:val="0"/>
        <w:autoSpaceDE/>
        <w:autoSpaceDN/>
        <w:bidi w:val="0"/>
        <w:adjustRightInd/>
        <w:snapToGrid/>
        <w:spacing w:after="0" w:line="560" w:lineRule="exact"/>
        <w:ind w:left="1200" w:right="0" w:firstLine="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val="en-US" w:eastAsia="en-US" w:bidi="en-US"/>
        </w:rPr>
        <w:t>3.</w:t>
      </w:r>
      <w:r>
        <w:rPr>
          <w:rFonts w:hint="eastAsia" w:ascii="仿宋_GB2312" w:hAnsi="仿宋_GB2312" w:eastAsia="仿宋_GB2312" w:cs="仿宋_GB2312"/>
          <w:color w:val="000000"/>
          <w:spacing w:val="0"/>
          <w:w w:val="100"/>
          <w:position w:val="0"/>
          <w:sz w:val="32"/>
          <w:szCs w:val="32"/>
        </w:rPr>
        <w:t>3较大建设工程质量安全事故（</w:t>
      </w:r>
      <w:r>
        <w:rPr>
          <w:rFonts w:hint="eastAsia" w:ascii="仿宋_GB2312" w:hAnsi="仿宋_GB2312" w:eastAsia="仿宋_GB2312" w:cs="仿宋_GB2312"/>
          <w:color w:val="000000"/>
          <w:spacing w:val="0"/>
          <w:w w:val="100"/>
          <w:position w:val="0"/>
          <w:sz w:val="32"/>
          <w:szCs w:val="32"/>
          <w:lang w:val="en-US" w:eastAsia="zh-CN" w:bidi="en-US"/>
        </w:rPr>
        <w:t>III</w:t>
      </w:r>
      <w:r>
        <w:rPr>
          <w:rFonts w:hint="eastAsia" w:ascii="仿宋_GB2312" w:hAnsi="仿宋_GB2312" w:eastAsia="仿宋_GB2312" w:cs="仿宋_GB2312"/>
          <w:color w:val="000000"/>
          <w:spacing w:val="0"/>
          <w:w w:val="100"/>
          <w:position w:val="0"/>
          <w:sz w:val="32"/>
          <w:szCs w:val="32"/>
        </w:rPr>
        <w:t>级）</w:t>
      </w:r>
    </w:p>
    <w:p>
      <w:pPr>
        <w:pStyle w:val="7"/>
        <w:keepNext w:val="0"/>
        <w:keepLines w:val="0"/>
        <w:pageBreakBefore w:val="0"/>
        <w:widowControl w:val="0"/>
        <w:numPr>
          <w:ilvl w:val="0"/>
          <w:numId w:val="0"/>
        </w:numPr>
        <w:shd w:val="clear" w:color="auto" w:fill="auto"/>
        <w:tabs>
          <w:tab w:val="left" w:pos="1582"/>
        </w:tabs>
        <w:kinsoku/>
        <w:wordWrap/>
        <w:overflowPunct/>
        <w:topLinePunct w:val="0"/>
        <w:autoSpaceDE/>
        <w:autoSpaceDN/>
        <w:bidi w:val="0"/>
        <w:adjustRightInd/>
        <w:snapToGrid/>
        <w:spacing w:after="0" w:line="560" w:lineRule="exact"/>
        <w:ind w:left="1200" w:leftChars="0" w:right="0" w:rightChars="0"/>
        <w:jc w:val="left"/>
        <w:textAlignment w:val="auto"/>
        <w:rPr>
          <w:rFonts w:hint="eastAsia" w:ascii="仿宋_GB2312" w:hAnsi="仿宋_GB2312" w:eastAsia="仿宋_GB2312" w:cs="仿宋_GB2312"/>
          <w:sz w:val="32"/>
          <w:szCs w:val="32"/>
        </w:rPr>
      </w:pPr>
      <w:bookmarkStart w:id="17" w:name="bookmark161"/>
      <w:bookmarkEnd w:id="17"/>
      <w:r>
        <w:rPr>
          <w:rFonts w:hint="eastAsia" w:ascii="仿宋_GB2312" w:hAnsi="仿宋_GB2312" w:eastAsia="仿宋_GB2312" w:cs="仿宋_GB2312"/>
          <w:color w:val="000000"/>
          <w:spacing w:val="0"/>
          <w:w w:val="100"/>
          <w:position w:val="0"/>
          <w:sz w:val="32"/>
          <w:szCs w:val="32"/>
          <w:lang w:val="en-US" w:eastAsia="zh-CN"/>
        </w:rPr>
        <w:t>3.</w:t>
      </w:r>
      <w:r>
        <w:rPr>
          <w:rFonts w:hint="eastAsia" w:ascii="仿宋_GB2312" w:hAnsi="仿宋_GB2312" w:eastAsia="仿宋_GB2312" w:cs="仿宋_GB2312"/>
          <w:color w:val="000000"/>
          <w:spacing w:val="0"/>
          <w:w w:val="100"/>
          <w:position w:val="0"/>
          <w:sz w:val="32"/>
          <w:szCs w:val="32"/>
        </w:rPr>
        <w:t>4 一般建设工程质量安全事故（IV级）</w:t>
      </w:r>
    </w:p>
    <w:p>
      <w:pPr>
        <w:pStyle w:val="6"/>
        <w:keepNext/>
        <w:keepLines/>
        <w:pageBreakBefore w:val="0"/>
        <w:widowControl w:val="0"/>
        <w:shd w:val="clear" w:color="auto" w:fill="auto"/>
        <w:kinsoku/>
        <w:wordWrap/>
        <w:overflowPunct/>
        <w:topLinePunct w:val="0"/>
        <w:autoSpaceDE/>
        <w:autoSpaceDN/>
        <w:bidi w:val="0"/>
        <w:adjustRightInd/>
        <w:snapToGrid/>
        <w:spacing w:after="0" w:line="560" w:lineRule="exact"/>
        <w:ind w:left="0" w:right="0" w:firstLine="720"/>
        <w:jc w:val="both"/>
        <w:textAlignment w:val="auto"/>
        <w:rPr>
          <w:rFonts w:hint="eastAsia" w:ascii="仿宋_GB2312" w:hAnsi="仿宋_GB2312" w:eastAsia="仿宋_GB2312" w:cs="仿宋_GB2312"/>
          <w:sz w:val="32"/>
          <w:szCs w:val="32"/>
        </w:rPr>
      </w:pPr>
      <w:bookmarkStart w:id="18" w:name="bookmark164"/>
      <w:bookmarkStart w:id="19" w:name="bookmark163"/>
      <w:bookmarkStart w:id="20" w:name="bookmark162"/>
      <w:r>
        <w:rPr>
          <w:rFonts w:hint="eastAsia" w:ascii="仿宋_GB2312" w:hAnsi="仿宋_GB2312" w:eastAsia="仿宋_GB2312" w:cs="仿宋_GB2312"/>
          <w:b w:val="0"/>
          <w:bCs w:val="0"/>
          <w:color w:val="000000"/>
          <w:spacing w:val="0"/>
          <w:w w:val="100"/>
          <w:position w:val="0"/>
          <w:sz w:val="32"/>
          <w:szCs w:val="32"/>
        </w:rPr>
        <w:t>4</w:t>
      </w:r>
      <w:r>
        <w:rPr>
          <w:rFonts w:hint="eastAsia" w:ascii="仿宋_GB2312" w:hAnsi="仿宋_GB2312" w:eastAsia="仿宋_GB2312" w:cs="仿宋_GB2312"/>
          <w:color w:val="000000"/>
          <w:spacing w:val="0"/>
          <w:w w:val="100"/>
          <w:position w:val="0"/>
          <w:sz w:val="32"/>
          <w:szCs w:val="32"/>
        </w:rPr>
        <w:t>预警与预防机制</w:t>
      </w:r>
      <w:bookmarkEnd w:id="18"/>
      <w:bookmarkEnd w:id="19"/>
      <w:bookmarkEnd w:id="20"/>
    </w:p>
    <w:p>
      <w:pPr>
        <w:pStyle w:val="7"/>
        <w:keepNext w:val="0"/>
        <w:keepLines w:val="0"/>
        <w:pageBreakBefore w:val="0"/>
        <w:widowControl w:val="0"/>
        <w:numPr>
          <w:ilvl w:val="0"/>
          <w:numId w:val="0"/>
        </w:numPr>
        <w:shd w:val="clear" w:color="auto" w:fill="auto"/>
        <w:tabs>
          <w:tab w:val="left" w:pos="1597"/>
        </w:tabs>
        <w:kinsoku/>
        <w:wordWrap/>
        <w:overflowPunct/>
        <w:topLinePunct w:val="0"/>
        <w:autoSpaceDE/>
        <w:autoSpaceDN/>
        <w:bidi w:val="0"/>
        <w:adjustRightInd/>
        <w:snapToGrid/>
        <w:spacing w:after="0" w:line="560" w:lineRule="exact"/>
        <w:ind w:left="1200" w:leftChars="0" w:right="0" w:rightChars="0"/>
        <w:jc w:val="left"/>
        <w:textAlignment w:val="auto"/>
        <w:rPr>
          <w:rFonts w:hint="eastAsia" w:ascii="仿宋_GB2312" w:hAnsi="仿宋_GB2312" w:eastAsia="仿宋_GB2312" w:cs="仿宋_GB2312"/>
          <w:sz w:val="32"/>
          <w:szCs w:val="32"/>
        </w:rPr>
      </w:pPr>
      <w:bookmarkStart w:id="21" w:name="bookmark165"/>
      <w:bookmarkEnd w:id="21"/>
      <w:r>
        <w:rPr>
          <w:rFonts w:hint="eastAsia" w:ascii="仿宋_GB2312" w:hAnsi="仿宋_GB2312" w:eastAsia="仿宋_GB2312" w:cs="仿宋_GB2312"/>
          <w:color w:val="000000"/>
          <w:spacing w:val="0"/>
          <w:w w:val="100"/>
          <w:position w:val="0"/>
          <w:sz w:val="32"/>
          <w:szCs w:val="32"/>
          <w:lang w:val="en-US" w:eastAsia="zh-CN"/>
        </w:rPr>
        <w:t>4.</w:t>
      </w:r>
      <w:r>
        <w:rPr>
          <w:rFonts w:hint="eastAsia" w:ascii="仿宋_GB2312" w:hAnsi="仿宋_GB2312" w:eastAsia="仿宋_GB2312" w:cs="仿宋_GB2312"/>
          <w:color w:val="000000"/>
          <w:spacing w:val="0"/>
          <w:w w:val="100"/>
          <w:position w:val="0"/>
          <w:sz w:val="32"/>
          <w:szCs w:val="32"/>
        </w:rPr>
        <w:t>1信息监测和处理工作</w:t>
      </w:r>
    </w:p>
    <w:p>
      <w:pPr>
        <w:pStyle w:val="7"/>
        <w:keepNext w:val="0"/>
        <w:keepLines w:val="0"/>
        <w:pageBreakBefore w:val="0"/>
        <w:widowControl w:val="0"/>
        <w:numPr>
          <w:ilvl w:val="0"/>
          <w:numId w:val="0"/>
        </w:numPr>
        <w:shd w:val="clear" w:color="auto" w:fill="auto"/>
        <w:tabs>
          <w:tab w:val="left" w:pos="1597"/>
        </w:tabs>
        <w:kinsoku/>
        <w:wordWrap/>
        <w:overflowPunct/>
        <w:topLinePunct w:val="0"/>
        <w:autoSpaceDE/>
        <w:autoSpaceDN/>
        <w:bidi w:val="0"/>
        <w:adjustRightInd/>
        <w:snapToGrid/>
        <w:spacing w:after="0" w:line="560" w:lineRule="exact"/>
        <w:ind w:left="1200" w:leftChars="0" w:right="0" w:rightChars="0"/>
        <w:jc w:val="left"/>
        <w:textAlignment w:val="auto"/>
        <w:rPr>
          <w:rFonts w:hint="eastAsia" w:ascii="仿宋_GB2312" w:hAnsi="仿宋_GB2312" w:eastAsia="仿宋_GB2312" w:cs="仿宋_GB2312"/>
          <w:color w:val="000000"/>
          <w:spacing w:val="0"/>
          <w:w w:val="100"/>
          <w:position w:val="0"/>
          <w:sz w:val="32"/>
          <w:szCs w:val="32"/>
        </w:rPr>
      </w:pPr>
      <w:bookmarkStart w:id="22" w:name="bookmark166"/>
      <w:bookmarkEnd w:id="22"/>
      <w:r>
        <w:rPr>
          <w:rFonts w:hint="eastAsia" w:ascii="仿宋_GB2312" w:hAnsi="仿宋_GB2312" w:eastAsia="仿宋_GB2312" w:cs="仿宋_GB2312"/>
          <w:color w:val="000000"/>
          <w:spacing w:val="0"/>
          <w:w w:val="100"/>
          <w:position w:val="0"/>
          <w:sz w:val="32"/>
          <w:szCs w:val="32"/>
          <w:lang w:val="en-US" w:eastAsia="zh-CN"/>
        </w:rPr>
        <w:t>4.</w:t>
      </w:r>
      <w:r>
        <w:rPr>
          <w:rFonts w:hint="eastAsia" w:ascii="仿宋_GB2312" w:hAnsi="仿宋_GB2312" w:eastAsia="仿宋_GB2312" w:cs="仿宋_GB2312"/>
          <w:color w:val="000000"/>
          <w:spacing w:val="0"/>
          <w:w w:val="100"/>
          <w:position w:val="0"/>
          <w:sz w:val="32"/>
          <w:szCs w:val="32"/>
        </w:rPr>
        <w:t>2预防工作</w:t>
      </w:r>
    </w:p>
    <w:p>
      <w:pPr>
        <w:pStyle w:val="7"/>
        <w:keepNext w:val="0"/>
        <w:keepLines w:val="0"/>
        <w:pageBreakBefore w:val="0"/>
        <w:widowControl w:val="0"/>
        <w:shd w:val="clear" w:color="auto" w:fill="auto"/>
        <w:kinsoku/>
        <w:wordWrap/>
        <w:overflowPunct/>
        <w:topLinePunct w:val="0"/>
        <w:autoSpaceDE/>
        <w:autoSpaceDN/>
        <w:bidi w:val="0"/>
        <w:adjustRightInd/>
        <w:snapToGrid/>
        <w:spacing w:after="0" w:line="560" w:lineRule="exact"/>
        <w:ind w:right="0" w:firstLine="1280" w:firstLineChars="4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val="en-US" w:eastAsia="en-US" w:bidi="en-US"/>
        </w:rPr>
        <w:t>4.3</w:t>
      </w:r>
      <w:r>
        <w:rPr>
          <w:rFonts w:hint="eastAsia" w:ascii="仿宋_GB2312" w:hAnsi="仿宋_GB2312" w:eastAsia="仿宋_GB2312" w:cs="仿宋_GB2312"/>
          <w:color w:val="000000"/>
          <w:spacing w:val="0"/>
          <w:w w:val="100"/>
          <w:position w:val="0"/>
          <w:sz w:val="32"/>
          <w:szCs w:val="32"/>
        </w:rPr>
        <w:t>预警及措施</w:t>
      </w:r>
    </w:p>
    <w:p>
      <w:pPr>
        <w:pStyle w:val="6"/>
        <w:keepNext/>
        <w:keepLines/>
        <w:pageBreakBefore w:val="0"/>
        <w:widowControl w:val="0"/>
        <w:shd w:val="clear" w:color="auto" w:fill="auto"/>
        <w:kinsoku/>
        <w:wordWrap/>
        <w:overflowPunct/>
        <w:topLinePunct w:val="0"/>
        <w:autoSpaceDE/>
        <w:autoSpaceDN/>
        <w:bidi w:val="0"/>
        <w:adjustRightInd/>
        <w:snapToGrid/>
        <w:spacing w:after="0" w:line="560" w:lineRule="exact"/>
        <w:ind w:left="0" w:right="0" w:firstLine="640"/>
        <w:jc w:val="left"/>
        <w:textAlignment w:val="auto"/>
        <w:rPr>
          <w:rFonts w:hint="eastAsia" w:ascii="仿宋_GB2312" w:hAnsi="仿宋_GB2312" w:eastAsia="仿宋_GB2312" w:cs="仿宋_GB2312"/>
          <w:sz w:val="32"/>
          <w:szCs w:val="32"/>
        </w:rPr>
      </w:pPr>
      <w:bookmarkStart w:id="23" w:name="bookmark167"/>
      <w:bookmarkStart w:id="24" w:name="bookmark169"/>
      <w:bookmarkStart w:id="25" w:name="bookmark168"/>
      <w:r>
        <w:rPr>
          <w:rFonts w:hint="eastAsia" w:ascii="仿宋_GB2312" w:hAnsi="仿宋_GB2312" w:eastAsia="仿宋_GB2312" w:cs="仿宋_GB2312"/>
          <w:b w:val="0"/>
          <w:bCs w:val="0"/>
          <w:color w:val="000000"/>
          <w:spacing w:val="0"/>
          <w:w w:val="100"/>
          <w:position w:val="0"/>
          <w:sz w:val="32"/>
          <w:szCs w:val="32"/>
        </w:rPr>
        <w:t>5</w:t>
      </w:r>
      <w:r>
        <w:rPr>
          <w:rFonts w:hint="eastAsia" w:ascii="仿宋_GB2312" w:hAnsi="仿宋_GB2312" w:eastAsia="仿宋_GB2312" w:cs="仿宋_GB2312"/>
          <w:color w:val="000000"/>
          <w:spacing w:val="0"/>
          <w:w w:val="100"/>
          <w:position w:val="0"/>
          <w:sz w:val="32"/>
          <w:szCs w:val="32"/>
        </w:rPr>
        <w:t>应急响应</w:t>
      </w:r>
      <w:bookmarkEnd w:id="23"/>
      <w:bookmarkEnd w:id="24"/>
      <w:bookmarkEnd w:id="25"/>
    </w:p>
    <w:p>
      <w:pPr>
        <w:pStyle w:val="7"/>
        <w:keepNext w:val="0"/>
        <w:keepLines w:val="0"/>
        <w:pageBreakBefore w:val="0"/>
        <w:widowControl w:val="0"/>
        <w:numPr>
          <w:ilvl w:val="0"/>
          <w:numId w:val="0"/>
        </w:numPr>
        <w:shd w:val="clear" w:color="auto" w:fill="auto"/>
        <w:tabs>
          <w:tab w:val="left" w:pos="1517"/>
        </w:tabs>
        <w:kinsoku/>
        <w:wordWrap/>
        <w:overflowPunct/>
        <w:topLinePunct w:val="0"/>
        <w:autoSpaceDE/>
        <w:autoSpaceDN/>
        <w:bidi w:val="0"/>
        <w:adjustRightInd/>
        <w:snapToGrid/>
        <w:spacing w:after="0" w:line="560" w:lineRule="exact"/>
        <w:ind w:left="1120" w:leftChars="0" w:right="0" w:rightChars="0"/>
        <w:jc w:val="left"/>
        <w:textAlignment w:val="auto"/>
        <w:rPr>
          <w:rFonts w:hint="eastAsia" w:ascii="仿宋_GB2312" w:hAnsi="仿宋_GB2312" w:eastAsia="仿宋_GB2312" w:cs="仿宋_GB2312"/>
          <w:sz w:val="32"/>
          <w:szCs w:val="32"/>
        </w:rPr>
      </w:pPr>
      <w:bookmarkStart w:id="26" w:name="bookmark170"/>
      <w:bookmarkEnd w:id="26"/>
      <w:r>
        <w:rPr>
          <w:rFonts w:hint="eastAsia" w:ascii="仿宋_GB2312" w:hAnsi="仿宋_GB2312" w:eastAsia="仿宋_GB2312" w:cs="仿宋_GB2312"/>
          <w:color w:val="000000"/>
          <w:spacing w:val="0"/>
          <w:w w:val="100"/>
          <w:position w:val="0"/>
          <w:sz w:val="32"/>
          <w:szCs w:val="32"/>
          <w:lang w:val="en-US" w:eastAsia="zh-CN"/>
        </w:rPr>
        <w:t>5.</w:t>
      </w:r>
      <w:r>
        <w:rPr>
          <w:rFonts w:hint="eastAsia" w:ascii="仿宋_GB2312" w:hAnsi="仿宋_GB2312" w:eastAsia="仿宋_GB2312" w:cs="仿宋_GB2312"/>
          <w:color w:val="000000"/>
          <w:spacing w:val="0"/>
          <w:w w:val="100"/>
          <w:position w:val="0"/>
          <w:sz w:val="32"/>
          <w:szCs w:val="32"/>
        </w:rPr>
        <w:t>1预案响应</w:t>
      </w:r>
    </w:p>
    <w:p>
      <w:pPr>
        <w:pStyle w:val="7"/>
        <w:keepNext w:val="0"/>
        <w:keepLines w:val="0"/>
        <w:pageBreakBefore w:val="0"/>
        <w:widowControl w:val="0"/>
        <w:shd w:val="clear" w:color="auto" w:fill="auto"/>
        <w:kinsoku/>
        <w:wordWrap/>
        <w:overflowPunct/>
        <w:topLinePunct w:val="0"/>
        <w:autoSpaceDE/>
        <w:autoSpaceDN/>
        <w:bidi w:val="0"/>
        <w:adjustRightInd/>
        <w:snapToGrid/>
        <w:spacing w:after="0" w:line="560" w:lineRule="exact"/>
        <w:ind w:left="1120" w:right="0" w:firstLine="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val="en-US" w:eastAsia="en-US" w:bidi="en-US"/>
        </w:rPr>
        <w:t>5.2</w:t>
      </w:r>
      <w:r>
        <w:rPr>
          <w:rFonts w:hint="eastAsia" w:ascii="仿宋_GB2312" w:hAnsi="仿宋_GB2312" w:eastAsia="仿宋_GB2312" w:cs="仿宋_GB2312"/>
          <w:color w:val="000000"/>
          <w:spacing w:val="0"/>
          <w:w w:val="100"/>
          <w:position w:val="0"/>
          <w:sz w:val="32"/>
          <w:szCs w:val="32"/>
        </w:rPr>
        <w:t>先期处置</w:t>
      </w:r>
    </w:p>
    <w:p>
      <w:pPr>
        <w:pStyle w:val="7"/>
        <w:keepNext w:val="0"/>
        <w:keepLines w:val="0"/>
        <w:pageBreakBefore w:val="0"/>
        <w:widowControl w:val="0"/>
        <w:shd w:val="clear" w:color="auto" w:fill="auto"/>
        <w:kinsoku/>
        <w:wordWrap/>
        <w:overflowPunct/>
        <w:topLinePunct w:val="0"/>
        <w:autoSpaceDE/>
        <w:autoSpaceDN/>
        <w:bidi w:val="0"/>
        <w:adjustRightInd/>
        <w:snapToGrid/>
        <w:spacing w:after="0" w:line="560" w:lineRule="exact"/>
        <w:ind w:left="1120" w:right="0" w:firstLine="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val="en-US" w:eastAsia="en-US" w:bidi="en-US"/>
        </w:rPr>
        <w:t>5.3</w:t>
      </w:r>
      <w:r>
        <w:rPr>
          <w:rFonts w:hint="eastAsia" w:ascii="仿宋_GB2312" w:hAnsi="仿宋_GB2312" w:eastAsia="仿宋_GB2312" w:cs="仿宋_GB2312"/>
          <w:color w:val="000000"/>
          <w:spacing w:val="0"/>
          <w:w w:val="100"/>
          <w:position w:val="0"/>
          <w:sz w:val="32"/>
          <w:szCs w:val="32"/>
        </w:rPr>
        <w:t>事故报告</w:t>
      </w:r>
    </w:p>
    <w:p>
      <w:pPr>
        <w:pStyle w:val="7"/>
        <w:keepNext w:val="0"/>
        <w:keepLines w:val="0"/>
        <w:pageBreakBefore w:val="0"/>
        <w:widowControl w:val="0"/>
        <w:shd w:val="clear" w:color="auto" w:fill="auto"/>
        <w:kinsoku/>
        <w:wordWrap/>
        <w:overflowPunct/>
        <w:topLinePunct w:val="0"/>
        <w:autoSpaceDE/>
        <w:autoSpaceDN/>
        <w:bidi w:val="0"/>
        <w:adjustRightInd/>
        <w:snapToGrid/>
        <w:spacing w:after="0" w:line="560" w:lineRule="exact"/>
        <w:ind w:left="1120" w:right="0" w:firstLine="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val="en-US" w:eastAsia="en-US" w:bidi="en-US"/>
        </w:rPr>
        <w:t>5.4</w:t>
      </w:r>
      <w:r>
        <w:rPr>
          <w:rFonts w:hint="eastAsia" w:ascii="仿宋_GB2312" w:hAnsi="仿宋_GB2312" w:eastAsia="仿宋_GB2312" w:cs="仿宋_GB2312"/>
          <w:color w:val="000000"/>
          <w:spacing w:val="0"/>
          <w:w w:val="100"/>
          <w:position w:val="0"/>
          <w:sz w:val="32"/>
          <w:szCs w:val="32"/>
        </w:rPr>
        <w:t>响应程序</w:t>
      </w:r>
    </w:p>
    <w:p>
      <w:pPr>
        <w:pStyle w:val="7"/>
        <w:keepNext w:val="0"/>
        <w:keepLines w:val="0"/>
        <w:pageBreakBefore w:val="0"/>
        <w:widowControl w:val="0"/>
        <w:shd w:val="clear" w:color="auto" w:fill="auto"/>
        <w:kinsoku/>
        <w:wordWrap/>
        <w:overflowPunct/>
        <w:topLinePunct w:val="0"/>
        <w:autoSpaceDE/>
        <w:autoSpaceDN/>
        <w:bidi w:val="0"/>
        <w:adjustRightInd/>
        <w:snapToGrid/>
        <w:spacing w:after="0" w:line="560" w:lineRule="exact"/>
        <w:ind w:left="1120" w:right="0" w:firstLine="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val="en-US" w:eastAsia="en-US" w:bidi="en-US"/>
        </w:rPr>
        <w:t>5.5</w:t>
      </w:r>
      <w:r>
        <w:rPr>
          <w:rFonts w:hint="eastAsia" w:ascii="仿宋_GB2312" w:hAnsi="仿宋_GB2312" w:eastAsia="仿宋_GB2312" w:cs="仿宋_GB2312"/>
          <w:color w:val="000000"/>
          <w:spacing w:val="0"/>
          <w:w w:val="100"/>
          <w:position w:val="0"/>
          <w:sz w:val="32"/>
          <w:szCs w:val="32"/>
        </w:rPr>
        <w:t>指挥和协调</w:t>
      </w:r>
    </w:p>
    <w:p>
      <w:pPr>
        <w:pStyle w:val="7"/>
        <w:keepNext w:val="0"/>
        <w:keepLines w:val="0"/>
        <w:pageBreakBefore w:val="0"/>
        <w:widowControl w:val="0"/>
        <w:shd w:val="clear" w:color="auto" w:fill="auto"/>
        <w:kinsoku/>
        <w:wordWrap/>
        <w:overflowPunct/>
        <w:topLinePunct w:val="0"/>
        <w:autoSpaceDE/>
        <w:autoSpaceDN/>
        <w:bidi w:val="0"/>
        <w:adjustRightInd/>
        <w:snapToGrid/>
        <w:spacing w:after="0" w:line="560" w:lineRule="exact"/>
        <w:ind w:left="1120" w:right="0" w:firstLine="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val="en-US" w:eastAsia="en-US" w:bidi="en-US"/>
        </w:rPr>
        <w:t>5.6</w:t>
      </w:r>
      <w:r>
        <w:rPr>
          <w:rFonts w:hint="eastAsia" w:ascii="仿宋_GB2312" w:hAnsi="仿宋_GB2312" w:eastAsia="仿宋_GB2312" w:cs="仿宋_GB2312"/>
          <w:color w:val="000000"/>
          <w:spacing w:val="0"/>
          <w:w w:val="100"/>
          <w:position w:val="0"/>
          <w:sz w:val="32"/>
          <w:szCs w:val="32"/>
        </w:rPr>
        <w:t>信息发布</w:t>
      </w:r>
    </w:p>
    <w:p>
      <w:pPr>
        <w:pStyle w:val="7"/>
        <w:keepNext w:val="0"/>
        <w:keepLines w:val="0"/>
        <w:pageBreakBefore w:val="0"/>
        <w:widowControl w:val="0"/>
        <w:numPr>
          <w:ilvl w:val="0"/>
          <w:numId w:val="0"/>
        </w:numPr>
        <w:shd w:val="clear" w:color="auto" w:fill="auto"/>
        <w:tabs>
          <w:tab w:val="left" w:pos="1517"/>
        </w:tabs>
        <w:kinsoku/>
        <w:wordWrap/>
        <w:overflowPunct/>
        <w:topLinePunct w:val="0"/>
        <w:autoSpaceDE/>
        <w:autoSpaceDN/>
        <w:bidi w:val="0"/>
        <w:adjustRightInd/>
        <w:snapToGrid/>
        <w:spacing w:after="0" w:line="560" w:lineRule="exact"/>
        <w:ind w:left="1120" w:leftChars="0" w:right="0" w:rightChars="0"/>
        <w:jc w:val="both"/>
        <w:textAlignment w:val="auto"/>
        <w:rPr>
          <w:rFonts w:hint="eastAsia" w:ascii="仿宋_GB2312" w:hAnsi="仿宋_GB2312" w:eastAsia="仿宋_GB2312" w:cs="仿宋_GB2312"/>
          <w:sz w:val="32"/>
          <w:szCs w:val="32"/>
        </w:rPr>
      </w:pPr>
      <w:bookmarkStart w:id="27" w:name="bookmark171"/>
      <w:bookmarkEnd w:id="27"/>
      <w:r>
        <w:rPr>
          <w:rFonts w:hint="eastAsia" w:ascii="仿宋_GB2312" w:hAnsi="仿宋_GB2312" w:eastAsia="仿宋_GB2312" w:cs="仿宋_GB2312"/>
          <w:color w:val="000000"/>
          <w:spacing w:val="0"/>
          <w:w w:val="100"/>
          <w:position w:val="0"/>
          <w:sz w:val="32"/>
          <w:szCs w:val="32"/>
          <w:lang w:val="en-US" w:eastAsia="zh-CN"/>
        </w:rPr>
        <w:t>5.</w:t>
      </w:r>
      <w:r>
        <w:rPr>
          <w:rFonts w:hint="eastAsia" w:ascii="仿宋_GB2312" w:hAnsi="仿宋_GB2312" w:eastAsia="仿宋_GB2312" w:cs="仿宋_GB2312"/>
          <w:color w:val="000000"/>
          <w:spacing w:val="0"/>
          <w:w w:val="100"/>
          <w:position w:val="0"/>
          <w:sz w:val="32"/>
          <w:szCs w:val="32"/>
        </w:rPr>
        <w:t>7终止响应</w:t>
      </w:r>
    </w:p>
    <w:p>
      <w:pPr>
        <w:pStyle w:val="6"/>
        <w:keepNext/>
        <w:keepLines/>
        <w:pageBreakBefore w:val="0"/>
        <w:widowControl w:val="0"/>
        <w:shd w:val="clear" w:color="auto" w:fill="auto"/>
        <w:kinsoku/>
        <w:wordWrap/>
        <w:overflowPunct/>
        <w:topLinePunct w:val="0"/>
        <w:autoSpaceDE/>
        <w:autoSpaceDN/>
        <w:bidi w:val="0"/>
        <w:adjustRightInd/>
        <w:snapToGrid/>
        <w:spacing w:after="0" w:line="560" w:lineRule="exact"/>
        <w:ind w:left="0" w:right="0" w:firstLine="640"/>
        <w:jc w:val="left"/>
        <w:textAlignment w:val="auto"/>
        <w:rPr>
          <w:rFonts w:hint="eastAsia" w:ascii="仿宋_GB2312" w:hAnsi="仿宋_GB2312" w:eastAsia="仿宋_GB2312" w:cs="仿宋_GB2312"/>
          <w:sz w:val="32"/>
          <w:szCs w:val="32"/>
        </w:rPr>
      </w:pPr>
      <w:bookmarkStart w:id="28" w:name="bookmark173"/>
      <w:bookmarkStart w:id="29" w:name="bookmark172"/>
      <w:bookmarkStart w:id="30" w:name="bookmark174"/>
      <w:r>
        <w:rPr>
          <w:rFonts w:hint="eastAsia" w:ascii="仿宋_GB2312" w:hAnsi="仿宋_GB2312" w:eastAsia="仿宋_GB2312" w:cs="仿宋_GB2312"/>
          <w:b w:val="0"/>
          <w:bCs w:val="0"/>
          <w:color w:val="000000"/>
          <w:spacing w:val="0"/>
          <w:w w:val="100"/>
          <w:position w:val="0"/>
          <w:sz w:val="32"/>
          <w:szCs w:val="32"/>
        </w:rPr>
        <w:t>6</w:t>
      </w:r>
      <w:r>
        <w:rPr>
          <w:rFonts w:hint="eastAsia" w:ascii="仿宋_GB2312" w:hAnsi="仿宋_GB2312" w:eastAsia="仿宋_GB2312" w:cs="仿宋_GB2312"/>
          <w:color w:val="000000"/>
          <w:spacing w:val="0"/>
          <w:w w:val="100"/>
          <w:position w:val="0"/>
          <w:sz w:val="32"/>
          <w:szCs w:val="32"/>
        </w:rPr>
        <w:t>应急结束</w:t>
      </w:r>
      <w:bookmarkEnd w:id="28"/>
      <w:bookmarkEnd w:id="29"/>
      <w:bookmarkEnd w:id="30"/>
    </w:p>
    <w:p>
      <w:pPr>
        <w:pStyle w:val="7"/>
        <w:keepNext w:val="0"/>
        <w:keepLines w:val="0"/>
        <w:pageBreakBefore w:val="0"/>
        <w:widowControl w:val="0"/>
        <w:numPr>
          <w:ilvl w:val="0"/>
          <w:numId w:val="0"/>
        </w:numPr>
        <w:shd w:val="clear" w:color="auto" w:fill="auto"/>
        <w:tabs>
          <w:tab w:val="left" w:pos="1517"/>
        </w:tabs>
        <w:kinsoku/>
        <w:wordWrap/>
        <w:overflowPunct/>
        <w:topLinePunct w:val="0"/>
        <w:autoSpaceDE/>
        <w:autoSpaceDN/>
        <w:bidi w:val="0"/>
        <w:adjustRightInd/>
        <w:snapToGrid/>
        <w:spacing w:after="0" w:line="560" w:lineRule="exact"/>
        <w:ind w:left="1120" w:leftChars="0" w:right="0" w:rightChars="0"/>
        <w:jc w:val="left"/>
        <w:textAlignment w:val="auto"/>
        <w:rPr>
          <w:rFonts w:hint="eastAsia" w:ascii="仿宋_GB2312" w:hAnsi="仿宋_GB2312" w:eastAsia="仿宋_GB2312" w:cs="仿宋_GB2312"/>
          <w:sz w:val="32"/>
          <w:szCs w:val="32"/>
        </w:rPr>
      </w:pPr>
      <w:bookmarkStart w:id="31" w:name="bookmark175"/>
      <w:bookmarkEnd w:id="31"/>
      <w:r>
        <w:rPr>
          <w:rFonts w:hint="eastAsia" w:ascii="仿宋_GB2312" w:hAnsi="仿宋_GB2312" w:eastAsia="仿宋_GB2312" w:cs="仿宋_GB2312"/>
          <w:color w:val="000000"/>
          <w:spacing w:val="0"/>
          <w:w w:val="100"/>
          <w:position w:val="0"/>
          <w:sz w:val="32"/>
          <w:szCs w:val="32"/>
          <w:lang w:val="en-US" w:eastAsia="zh-CN"/>
        </w:rPr>
        <w:t>6.</w:t>
      </w:r>
      <w:r>
        <w:rPr>
          <w:rFonts w:hint="eastAsia" w:ascii="仿宋_GB2312" w:hAnsi="仿宋_GB2312" w:eastAsia="仿宋_GB2312" w:cs="仿宋_GB2312"/>
          <w:color w:val="000000"/>
          <w:spacing w:val="0"/>
          <w:w w:val="100"/>
          <w:position w:val="0"/>
          <w:sz w:val="32"/>
          <w:szCs w:val="32"/>
        </w:rPr>
        <w:t>1善后处理</w:t>
      </w:r>
    </w:p>
    <w:p>
      <w:pPr>
        <w:pStyle w:val="7"/>
        <w:keepNext w:val="0"/>
        <w:keepLines w:val="0"/>
        <w:pageBreakBefore w:val="0"/>
        <w:widowControl w:val="0"/>
        <w:shd w:val="clear" w:color="auto" w:fill="auto"/>
        <w:kinsoku/>
        <w:wordWrap/>
        <w:overflowPunct/>
        <w:topLinePunct w:val="0"/>
        <w:autoSpaceDE/>
        <w:autoSpaceDN/>
        <w:bidi w:val="0"/>
        <w:adjustRightInd/>
        <w:snapToGrid/>
        <w:spacing w:after="0" w:line="560" w:lineRule="exact"/>
        <w:ind w:left="1120" w:right="0" w:firstLine="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val="en-US" w:eastAsia="en-US" w:bidi="en-US"/>
        </w:rPr>
        <w:t>6.2</w:t>
      </w:r>
      <w:r>
        <w:rPr>
          <w:rFonts w:hint="eastAsia" w:ascii="仿宋_GB2312" w:hAnsi="仿宋_GB2312" w:eastAsia="仿宋_GB2312" w:cs="仿宋_GB2312"/>
          <w:color w:val="000000"/>
          <w:spacing w:val="0"/>
          <w:w w:val="100"/>
          <w:position w:val="0"/>
          <w:sz w:val="32"/>
          <w:szCs w:val="32"/>
        </w:rPr>
        <w:t>事故调查与总结</w:t>
      </w:r>
    </w:p>
    <w:p>
      <w:pPr>
        <w:pStyle w:val="6"/>
        <w:keepNext/>
        <w:keepLines/>
        <w:pageBreakBefore w:val="0"/>
        <w:widowControl w:val="0"/>
        <w:shd w:val="clear" w:color="auto" w:fill="auto"/>
        <w:kinsoku/>
        <w:wordWrap/>
        <w:overflowPunct/>
        <w:topLinePunct w:val="0"/>
        <w:autoSpaceDE/>
        <w:autoSpaceDN/>
        <w:bidi w:val="0"/>
        <w:adjustRightInd/>
        <w:snapToGrid/>
        <w:spacing w:after="0" w:line="560" w:lineRule="exact"/>
        <w:ind w:left="0" w:right="0" w:firstLine="640"/>
        <w:jc w:val="left"/>
        <w:textAlignment w:val="auto"/>
        <w:rPr>
          <w:rFonts w:hint="eastAsia" w:ascii="仿宋_GB2312" w:hAnsi="仿宋_GB2312" w:eastAsia="仿宋_GB2312" w:cs="仿宋_GB2312"/>
          <w:sz w:val="32"/>
          <w:szCs w:val="32"/>
        </w:rPr>
      </w:pPr>
      <w:bookmarkStart w:id="32" w:name="bookmark176"/>
      <w:bookmarkStart w:id="33" w:name="bookmark177"/>
      <w:bookmarkStart w:id="34" w:name="bookmark178"/>
      <w:r>
        <w:rPr>
          <w:rFonts w:hint="eastAsia" w:ascii="仿宋_GB2312" w:hAnsi="仿宋_GB2312" w:eastAsia="仿宋_GB2312" w:cs="仿宋_GB2312"/>
          <w:b w:val="0"/>
          <w:bCs w:val="0"/>
          <w:color w:val="000000"/>
          <w:spacing w:val="0"/>
          <w:w w:val="100"/>
          <w:position w:val="0"/>
          <w:sz w:val="32"/>
          <w:szCs w:val="32"/>
        </w:rPr>
        <w:t>7</w:t>
      </w:r>
      <w:r>
        <w:rPr>
          <w:rFonts w:hint="eastAsia" w:ascii="仿宋_GB2312" w:hAnsi="仿宋_GB2312" w:eastAsia="仿宋_GB2312" w:cs="仿宋_GB2312"/>
          <w:color w:val="000000"/>
          <w:spacing w:val="0"/>
          <w:w w:val="100"/>
          <w:position w:val="0"/>
          <w:sz w:val="32"/>
          <w:szCs w:val="32"/>
        </w:rPr>
        <w:t>应急保障</w:t>
      </w:r>
      <w:bookmarkEnd w:id="32"/>
      <w:bookmarkEnd w:id="33"/>
      <w:bookmarkEnd w:id="34"/>
    </w:p>
    <w:p>
      <w:pPr>
        <w:pStyle w:val="7"/>
        <w:keepNext w:val="0"/>
        <w:keepLines w:val="0"/>
        <w:pageBreakBefore w:val="0"/>
        <w:widowControl w:val="0"/>
        <w:shd w:val="clear" w:color="auto" w:fill="auto"/>
        <w:kinsoku/>
        <w:wordWrap/>
        <w:overflowPunct/>
        <w:topLinePunct w:val="0"/>
        <w:autoSpaceDE/>
        <w:autoSpaceDN/>
        <w:bidi w:val="0"/>
        <w:adjustRightInd/>
        <w:snapToGrid/>
        <w:spacing w:after="0" w:line="560" w:lineRule="exact"/>
        <w:ind w:left="1120" w:right="0" w:firstLine="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val="en-US" w:eastAsia="en-US" w:bidi="en-US"/>
        </w:rPr>
        <w:t>7.1</w:t>
      </w:r>
      <w:r>
        <w:rPr>
          <w:rFonts w:hint="eastAsia" w:ascii="仿宋_GB2312" w:hAnsi="仿宋_GB2312" w:eastAsia="仿宋_GB2312" w:cs="仿宋_GB2312"/>
          <w:color w:val="000000"/>
          <w:spacing w:val="0"/>
          <w:w w:val="100"/>
          <w:position w:val="0"/>
          <w:sz w:val="32"/>
          <w:szCs w:val="32"/>
        </w:rPr>
        <w:t>资金保障</w:t>
      </w:r>
    </w:p>
    <w:p>
      <w:pPr>
        <w:pStyle w:val="7"/>
        <w:keepNext w:val="0"/>
        <w:keepLines w:val="0"/>
        <w:pageBreakBefore w:val="0"/>
        <w:widowControl w:val="0"/>
        <w:shd w:val="clear" w:color="auto" w:fill="auto"/>
        <w:kinsoku/>
        <w:wordWrap/>
        <w:overflowPunct/>
        <w:topLinePunct w:val="0"/>
        <w:autoSpaceDE/>
        <w:autoSpaceDN/>
        <w:bidi w:val="0"/>
        <w:adjustRightInd/>
        <w:snapToGrid/>
        <w:spacing w:after="0" w:line="560" w:lineRule="exact"/>
        <w:ind w:left="1120" w:right="0" w:firstLine="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val="en-US" w:eastAsia="en-US" w:bidi="en-US"/>
        </w:rPr>
        <w:t>7.2</w:t>
      </w:r>
      <w:r>
        <w:rPr>
          <w:rFonts w:hint="eastAsia" w:ascii="仿宋_GB2312" w:hAnsi="仿宋_GB2312" w:eastAsia="仿宋_GB2312" w:cs="仿宋_GB2312"/>
          <w:color w:val="000000"/>
          <w:spacing w:val="0"/>
          <w:w w:val="100"/>
          <w:position w:val="0"/>
          <w:sz w:val="32"/>
          <w:szCs w:val="32"/>
        </w:rPr>
        <w:t>通信保障</w:t>
      </w:r>
    </w:p>
    <w:p>
      <w:pPr>
        <w:pStyle w:val="7"/>
        <w:keepNext w:val="0"/>
        <w:keepLines w:val="0"/>
        <w:pageBreakBefore w:val="0"/>
        <w:widowControl w:val="0"/>
        <w:shd w:val="clear" w:color="auto" w:fill="auto"/>
        <w:kinsoku/>
        <w:wordWrap/>
        <w:overflowPunct/>
        <w:topLinePunct w:val="0"/>
        <w:autoSpaceDE/>
        <w:autoSpaceDN/>
        <w:bidi w:val="0"/>
        <w:adjustRightInd/>
        <w:snapToGrid/>
        <w:spacing w:after="0" w:line="560" w:lineRule="exact"/>
        <w:ind w:left="1120" w:right="0" w:firstLine="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val="en-US" w:eastAsia="en-US" w:bidi="en-US"/>
        </w:rPr>
        <w:t>7.3</w:t>
      </w:r>
      <w:r>
        <w:rPr>
          <w:rFonts w:hint="eastAsia" w:ascii="仿宋_GB2312" w:hAnsi="仿宋_GB2312" w:eastAsia="仿宋_GB2312" w:cs="仿宋_GB2312"/>
          <w:color w:val="000000"/>
          <w:spacing w:val="0"/>
          <w:w w:val="100"/>
          <w:position w:val="0"/>
          <w:sz w:val="32"/>
          <w:szCs w:val="32"/>
        </w:rPr>
        <w:t>装备保障</w:t>
      </w:r>
    </w:p>
    <w:p>
      <w:pPr>
        <w:pStyle w:val="7"/>
        <w:keepNext w:val="0"/>
        <w:keepLines w:val="0"/>
        <w:pageBreakBefore w:val="0"/>
        <w:widowControl w:val="0"/>
        <w:numPr>
          <w:ilvl w:val="0"/>
          <w:numId w:val="0"/>
        </w:numPr>
        <w:shd w:val="clear" w:color="auto" w:fill="auto"/>
        <w:tabs>
          <w:tab w:val="left" w:pos="1517"/>
        </w:tabs>
        <w:kinsoku/>
        <w:wordWrap/>
        <w:overflowPunct/>
        <w:topLinePunct w:val="0"/>
        <w:autoSpaceDE/>
        <w:autoSpaceDN/>
        <w:bidi w:val="0"/>
        <w:adjustRightInd/>
        <w:snapToGrid/>
        <w:spacing w:after="0" w:line="560" w:lineRule="exact"/>
        <w:ind w:left="1120" w:leftChars="0" w:right="0" w:rightChars="0"/>
        <w:jc w:val="both"/>
        <w:textAlignment w:val="auto"/>
        <w:rPr>
          <w:rFonts w:hint="eastAsia" w:ascii="仿宋_GB2312" w:hAnsi="仿宋_GB2312" w:eastAsia="仿宋_GB2312" w:cs="仿宋_GB2312"/>
          <w:sz w:val="32"/>
          <w:szCs w:val="32"/>
        </w:rPr>
      </w:pPr>
      <w:bookmarkStart w:id="35" w:name="bookmark179"/>
      <w:bookmarkEnd w:id="35"/>
      <w:r>
        <w:rPr>
          <w:rFonts w:hint="eastAsia" w:ascii="仿宋_GB2312" w:hAnsi="仿宋_GB2312" w:eastAsia="仿宋_GB2312" w:cs="仿宋_GB2312"/>
          <w:color w:val="000000"/>
          <w:spacing w:val="0"/>
          <w:w w:val="100"/>
          <w:position w:val="0"/>
          <w:sz w:val="32"/>
          <w:szCs w:val="32"/>
          <w:lang w:val="en-US" w:eastAsia="zh-CN"/>
        </w:rPr>
        <w:t>7.</w:t>
      </w:r>
      <w:r>
        <w:rPr>
          <w:rFonts w:hint="eastAsia" w:ascii="仿宋_GB2312" w:hAnsi="仿宋_GB2312" w:eastAsia="仿宋_GB2312" w:cs="仿宋_GB2312"/>
          <w:color w:val="000000"/>
          <w:spacing w:val="0"/>
          <w:w w:val="100"/>
          <w:position w:val="0"/>
          <w:sz w:val="32"/>
          <w:szCs w:val="32"/>
        </w:rPr>
        <w:t>4队伍保障</w:t>
      </w:r>
    </w:p>
    <w:p>
      <w:pPr>
        <w:pStyle w:val="7"/>
        <w:keepNext w:val="0"/>
        <w:keepLines w:val="0"/>
        <w:pageBreakBefore w:val="0"/>
        <w:widowControl w:val="0"/>
        <w:shd w:val="clear" w:color="auto" w:fill="auto"/>
        <w:kinsoku/>
        <w:wordWrap/>
        <w:overflowPunct/>
        <w:topLinePunct w:val="0"/>
        <w:autoSpaceDE/>
        <w:autoSpaceDN/>
        <w:bidi w:val="0"/>
        <w:adjustRightInd/>
        <w:snapToGrid/>
        <w:spacing w:after="0" w:line="560" w:lineRule="exact"/>
        <w:ind w:left="1120" w:right="0" w:firstLine="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val="en-US" w:eastAsia="en-US" w:bidi="en-US"/>
        </w:rPr>
        <w:t>7.5</w:t>
      </w:r>
      <w:r>
        <w:rPr>
          <w:rFonts w:hint="eastAsia" w:ascii="仿宋_GB2312" w:hAnsi="仿宋_GB2312" w:eastAsia="仿宋_GB2312" w:cs="仿宋_GB2312"/>
          <w:color w:val="000000"/>
          <w:spacing w:val="0"/>
          <w:w w:val="100"/>
          <w:position w:val="0"/>
          <w:sz w:val="32"/>
          <w:szCs w:val="32"/>
        </w:rPr>
        <w:t>宣传、培训与演练</w:t>
      </w:r>
    </w:p>
    <w:p>
      <w:pPr>
        <w:pStyle w:val="7"/>
        <w:keepNext w:val="0"/>
        <w:keepLines w:val="0"/>
        <w:pageBreakBefore w:val="0"/>
        <w:widowControl w:val="0"/>
        <w:shd w:val="clear" w:color="auto" w:fill="auto"/>
        <w:kinsoku/>
        <w:wordWrap/>
        <w:overflowPunct/>
        <w:topLinePunct w:val="0"/>
        <w:autoSpaceDE/>
        <w:autoSpaceDN/>
        <w:bidi w:val="0"/>
        <w:adjustRightInd/>
        <w:snapToGrid/>
        <w:spacing w:after="0" w:line="560" w:lineRule="exact"/>
        <w:ind w:left="1120" w:right="0" w:firstLine="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val="en-US" w:eastAsia="en-US" w:bidi="en-US"/>
        </w:rPr>
        <w:t>7.6</w:t>
      </w:r>
      <w:r>
        <w:rPr>
          <w:rFonts w:hint="eastAsia" w:ascii="仿宋_GB2312" w:hAnsi="仿宋_GB2312" w:eastAsia="仿宋_GB2312" w:cs="仿宋_GB2312"/>
          <w:color w:val="000000"/>
          <w:spacing w:val="0"/>
          <w:w w:val="100"/>
          <w:position w:val="0"/>
          <w:sz w:val="32"/>
          <w:szCs w:val="32"/>
        </w:rPr>
        <w:t>奖励与责任</w:t>
      </w:r>
    </w:p>
    <w:p>
      <w:pPr>
        <w:pStyle w:val="6"/>
        <w:keepNext/>
        <w:keepLines/>
        <w:pageBreakBefore w:val="0"/>
        <w:widowControl w:val="0"/>
        <w:shd w:val="clear" w:color="auto" w:fill="auto"/>
        <w:kinsoku/>
        <w:wordWrap/>
        <w:overflowPunct/>
        <w:topLinePunct w:val="0"/>
        <w:autoSpaceDE/>
        <w:autoSpaceDN/>
        <w:bidi w:val="0"/>
        <w:adjustRightInd/>
        <w:snapToGrid/>
        <w:spacing w:after="0" w:line="560" w:lineRule="exact"/>
        <w:ind w:left="0" w:right="0" w:firstLine="640"/>
        <w:jc w:val="left"/>
        <w:textAlignment w:val="auto"/>
        <w:rPr>
          <w:rFonts w:hint="eastAsia" w:ascii="仿宋_GB2312" w:hAnsi="仿宋_GB2312" w:eastAsia="仿宋_GB2312" w:cs="仿宋_GB2312"/>
          <w:sz w:val="32"/>
          <w:szCs w:val="32"/>
        </w:rPr>
      </w:pPr>
      <w:bookmarkStart w:id="36" w:name="bookmark180"/>
      <w:bookmarkStart w:id="37" w:name="bookmark181"/>
      <w:bookmarkStart w:id="38" w:name="bookmark182"/>
      <w:r>
        <w:rPr>
          <w:rFonts w:hint="eastAsia" w:ascii="仿宋_GB2312" w:hAnsi="仿宋_GB2312" w:eastAsia="仿宋_GB2312" w:cs="仿宋_GB2312"/>
          <w:b w:val="0"/>
          <w:bCs w:val="0"/>
          <w:color w:val="000000"/>
          <w:spacing w:val="0"/>
          <w:w w:val="100"/>
          <w:position w:val="0"/>
          <w:sz w:val="32"/>
          <w:szCs w:val="32"/>
        </w:rPr>
        <w:t>8</w:t>
      </w:r>
      <w:r>
        <w:rPr>
          <w:rFonts w:hint="eastAsia" w:ascii="仿宋_GB2312" w:hAnsi="仿宋_GB2312" w:eastAsia="仿宋_GB2312" w:cs="仿宋_GB2312"/>
          <w:color w:val="000000"/>
          <w:spacing w:val="0"/>
          <w:w w:val="100"/>
          <w:position w:val="0"/>
          <w:sz w:val="32"/>
          <w:szCs w:val="32"/>
        </w:rPr>
        <w:t>附则</w:t>
      </w:r>
      <w:bookmarkEnd w:id="36"/>
      <w:bookmarkEnd w:id="37"/>
      <w:bookmarkEnd w:id="38"/>
    </w:p>
    <w:p>
      <w:pPr>
        <w:pStyle w:val="7"/>
        <w:keepNext w:val="0"/>
        <w:keepLines w:val="0"/>
        <w:pageBreakBefore w:val="0"/>
        <w:widowControl w:val="0"/>
        <w:shd w:val="clear" w:color="auto" w:fill="auto"/>
        <w:kinsoku/>
        <w:wordWrap/>
        <w:overflowPunct/>
        <w:topLinePunct w:val="0"/>
        <w:autoSpaceDE/>
        <w:autoSpaceDN/>
        <w:bidi w:val="0"/>
        <w:adjustRightInd/>
        <w:snapToGrid/>
        <w:spacing w:after="0" w:line="560" w:lineRule="exact"/>
        <w:ind w:left="1120" w:right="0" w:firstLine="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val="en-US" w:eastAsia="en-US" w:bidi="en-US"/>
        </w:rPr>
        <w:t>8.1</w:t>
      </w:r>
      <w:r>
        <w:rPr>
          <w:rFonts w:hint="eastAsia" w:ascii="仿宋_GB2312" w:hAnsi="仿宋_GB2312" w:eastAsia="仿宋_GB2312" w:cs="仿宋_GB2312"/>
          <w:color w:val="000000"/>
          <w:spacing w:val="0"/>
          <w:w w:val="100"/>
          <w:position w:val="0"/>
          <w:sz w:val="32"/>
          <w:szCs w:val="32"/>
        </w:rPr>
        <w:t>解释部门</w:t>
      </w:r>
    </w:p>
    <w:p>
      <w:pPr>
        <w:pStyle w:val="7"/>
        <w:keepNext w:val="0"/>
        <w:keepLines w:val="0"/>
        <w:pageBreakBefore w:val="0"/>
        <w:widowControl w:val="0"/>
        <w:numPr>
          <w:ilvl w:val="0"/>
          <w:numId w:val="0"/>
        </w:numPr>
        <w:shd w:val="clear" w:color="auto" w:fill="auto"/>
        <w:tabs>
          <w:tab w:val="left" w:pos="1597"/>
        </w:tabs>
        <w:kinsoku/>
        <w:wordWrap/>
        <w:overflowPunct/>
        <w:topLinePunct w:val="0"/>
        <w:autoSpaceDE/>
        <w:autoSpaceDN/>
        <w:bidi w:val="0"/>
        <w:adjustRightInd/>
        <w:snapToGrid/>
        <w:spacing w:after="0" w:line="560" w:lineRule="exact"/>
        <w:ind w:left="1200" w:leftChars="0" w:right="0" w:rightChars="0"/>
        <w:jc w:val="left"/>
        <w:textAlignment w:val="auto"/>
        <w:rPr>
          <w:rFonts w:hint="eastAsia" w:ascii="仿宋_GB2312" w:hAnsi="仿宋_GB2312" w:eastAsia="仿宋_GB2312" w:cs="仿宋_GB2312"/>
          <w:color w:val="000000"/>
          <w:spacing w:val="0"/>
          <w:w w:val="100"/>
          <w:position w:val="0"/>
          <w:sz w:val="32"/>
          <w:szCs w:val="32"/>
        </w:rPr>
        <w:sectPr>
          <w:footerReference r:id="rId3" w:type="default"/>
          <w:footerReference r:id="rId4" w:type="even"/>
          <w:footnotePr>
            <w:numFmt w:val="decimal"/>
          </w:footnotePr>
          <w:pgSz w:w="11900" w:h="16840"/>
          <w:pgMar w:top="1939" w:right="1451" w:bottom="1860" w:left="1461" w:header="0" w:footer="3" w:gutter="0"/>
          <w:pgNumType w:fmt="decimal"/>
          <w:cols w:space="720" w:num="1"/>
          <w:rtlGutter w:val="0"/>
          <w:docGrid w:linePitch="360" w:charSpace="0"/>
        </w:sectPr>
      </w:pPr>
      <w:r>
        <w:rPr>
          <w:rFonts w:hint="eastAsia" w:ascii="仿宋_GB2312" w:hAnsi="仿宋_GB2312" w:eastAsia="仿宋_GB2312" w:cs="仿宋_GB2312"/>
          <w:color w:val="000000"/>
          <w:spacing w:val="0"/>
          <w:w w:val="100"/>
          <w:position w:val="0"/>
          <w:sz w:val="32"/>
          <w:szCs w:val="32"/>
          <w:lang w:val="en-US" w:eastAsia="en-US" w:bidi="en-US"/>
        </w:rPr>
        <w:t>8.2</w:t>
      </w:r>
      <w:r>
        <w:rPr>
          <w:rFonts w:hint="eastAsia" w:ascii="仿宋_GB2312" w:hAnsi="仿宋_GB2312" w:eastAsia="仿宋_GB2312" w:cs="仿宋_GB2312"/>
          <w:color w:val="000000"/>
          <w:spacing w:val="0"/>
          <w:w w:val="100"/>
          <w:position w:val="0"/>
          <w:sz w:val="32"/>
          <w:szCs w:val="32"/>
        </w:rPr>
        <w:t>实施时间</w:t>
      </w:r>
    </w:p>
    <w:p>
      <w:pPr>
        <w:pStyle w:val="6"/>
        <w:keepNext/>
        <w:keepLines/>
        <w:pageBreakBefore w:val="0"/>
        <w:widowControl w:val="0"/>
        <w:shd w:val="clear" w:color="auto" w:fill="auto"/>
        <w:kinsoku/>
        <w:wordWrap/>
        <w:overflowPunct/>
        <w:topLinePunct w:val="0"/>
        <w:autoSpaceDE/>
        <w:autoSpaceDN/>
        <w:bidi w:val="0"/>
        <w:adjustRightInd/>
        <w:snapToGrid/>
        <w:spacing w:after="0" w:line="560" w:lineRule="exact"/>
        <w:ind w:left="0" w:leftChars="0" w:right="0" w:firstLine="640" w:firstLineChars="200"/>
        <w:jc w:val="both"/>
        <w:textAlignment w:val="auto"/>
        <w:rPr>
          <w:rFonts w:hint="eastAsia" w:ascii="黑体" w:hAnsi="黑体" w:eastAsia="黑体" w:cs="黑体"/>
          <w:b w:val="0"/>
          <w:bCs w:val="0"/>
          <w:sz w:val="32"/>
          <w:szCs w:val="32"/>
        </w:rPr>
      </w:pPr>
      <w:bookmarkStart w:id="39" w:name="bookmark184"/>
      <w:bookmarkStart w:id="40" w:name="bookmark185"/>
      <w:bookmarkStart w:id="41" w:name="bookmark183"/>
      <w:r>
        <w:rPr>
          <w:rFonts w:hint="eastAsia" w:ascii="黑体" w:hAnsi="黑体" w:eastAsia="黑体" w:cs="黑体"/>
          <w:b w:val="0"/>
          <w:bCs w:val="0"/>
          <w:color w:val="000000"/>
          <w:spacing w:val="0"/>
          <w:w w:val="100"/>
          <w:position w:val="0"/>
          <w:sz w:val="32"/>
          <w:szCs w:val="32"/>
          <w:lang w:val="zh-CN" w:eastAsia="zh-CN" w:bidi="zh-CN"/>
        </w:rPr>
        <w:t>1</w:t>
      </w:r>
      <w:r>
        <w:rPr>
          <w:rFonts w:hint="eastAsia" w:ascii="黑体" w:hAnsi="黑体" w:eastAsia="黑体" w:cs="黑体"/>
          <w:b w:val="0"/>
          <w:bCs w:val="0"/>
          <w:color w:val="000000"/>
          <w:spacing w:val="0"/>
          <w:w w:val="100"/>
          <w:position w:val="0"/>
          <w:sz w:val="32"/>
          <w:szCs w:val="32"/>
        </w:rPr>
        <w:t>总则</w:t>
      </w:r>
      <w:bookmarkEnd w:id="39"/>
      <w:bookmarkEnd w:id="40"/>
      <w:bookmarkEnd w:id="41"/>
    </w:p>
    <w:p>
      <w:pPr>
        <w:pStyle w:val="7"/>
        <w:keepNext w:val="0"/>
        <w:keepLines w:val="0"/>
        <w:pageBreakBefore w:val="0"/>
        <w:widowControl w:val="0"/>
        <w:shd w:val="clear" w:color="auto" w:fill="auto"/>
        <w:kinsoku/>
        <w:wordWrap/>
        <w:overflowPunct/>
        <w:topLinePunct w:val="0"/>
        <w:autoSpaceDE/>
        <w:autoSpaceDN/>
        <w:bidi w:val="0"/>
        <w:adjustRightInd/>
        <w:snapToGrid/>
        <w:spacing w:after="0" w:line="560" w:lineRule="exact"/>
        <w:ind w:left="0" w:right="0" w:firstLine="64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color w:val="000000"/>
          <w:spacing w:val="0"/>
          <w:w w:val="100"/>
          <w:position w:val="0"/>
          <w:sz w:val="32"/>
          <w:szCs w:val="32"/>
          <w:lang w:val="en-US" w:eastAsia="en-US" w:bidi="en-US"/>
        </w:rPr>
        <w:t>1.</w:t>
      </w:r>
      <w:r>
        <w:rPr>
          <w:rFonts w:hint="eastAsia" w:ascii="仿宋_GB2312" w:hAnsi="仿宋_GB2312" w:eastAsia="仿宋_GB2312" w:cs="仿宋_GB2312"/>
          <w:b/>
          <w:bCs/>
          <w:color w:val="000000"/>
          <w:spacing w:val="0"/>
          <w:w w:val="100"/>
          <w:position w:val="0"/>
          <w:sz w:val="32"/>
          <w:szCs w:val="32"/>
        </w:rPr>
        <w:t>1编制目的</w:t>
      </w:r>
    </w:p>
    <w:p>
      <w:pPr>
        <w:pStyle w:val="7"/>
        <w:keepNext w:val="0"/>
        <w:keepLines w:val="0"/>
        <w:pageBreakBefore w:val="0"/>
        <w:widowControl w:val="0"/>
        <w:shd w:val="clear" w:color="auto" w:fill="auto"/>
        <w:kinsoku/>
        <w:wordWrap/>
        <w:overflowPunct/>
        <w:topLinePunct w:val="0"/>
        <w:autoSpaceDE/>
        <w:autoSpaceDN/>
        <w:bidi w:val="0"/>
        <w:adjustRightInd/>
        <w:snapToGrid/>
        <w:spacing w:after="0" w:line="560" w:lineRule="exact"/>
        <w:ind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为建立健全建筑工程重特大质量安全事故应急管理机制，提高应急处置能力，及时、有序、高效地处置各类建筑施工重特大质量安全事故，有效控制和减少人员伤亡、财产损失以及不良社会影响，维护社会稳定，编制本预案。</w:t>
      </w:r>
    </w:p>
    <w:p>
      <w:pPr>
        <w:pStyle w:val="7"/>
        <w:keepNext w:val="0"/>
        <w:keepLines w:val="0"/>
        <w:pageBreakBefore w:val="0"/>
        <w:widowControl w:val="0"/>
        <w:numPr>
          <w:ilvl w:val="0"/>
          <w:numId w:val="0"/>
        </w:numPr>
        <w:shd w:val="clear" w:color="auto" w:fill="auto"/>
        <w:tabs>
          <w:tab w:val="left" w:pos="1032"/>
        </w:tabs>
        <w:kinsoku/>
        <w:wordWrap/>
        <w:overflowPunct/>
        <w:topLinePunct w:val="0"/>
        <w:autoSpaceDE/>
        <w:autoSpaceDN/>
        <w:bidi w:val="0"/>
        <w:adjustRightInd/>
        <w:snapToGrid/>
        <w:spacing w:after="0" w:line="560" w:lineRule="exact"/>
        <w:ind w:left="640" w:leftChars="0" w:right="0" w:rightChars="0"/>
        <w:jc w:val="both"/>
        <w:textAlignment w:val="auto"/>
        <w:rPr>
          <w:rFonts w:hint="eastAsia" w:ascii="仿宋_GB2312" w:hAnsi="仿宋_GB2312" w:eastAsia="仿宋_GB2312" w:cs="仿宋_GB2312"/>
          <w:b/>
          <w:bCs/>
          <w:sz w:val="32"/>
          <w:szCs w:val="32"/>
        </w:rPr>
      </w:pPr>
      <w:bookmarkStart w:id="42" w:name="bookmark186"/>
      <w:bookmarkEnd w:id="42"/>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2编制依据</w:t>
      </w:r>
    </w:p>
    <w:p>
      <w:pPr>
        <w:pStyle w:val="7"/>
        <w:keepNext w:val="0"/>
        <w:keepLines w:val="0"/>
        <w:pageBreakBefore w:val="0"/>
        <w:widowControl w:val="0"/>
        <w:shd w:val="clear" w:color="auto" w:fill="auto"/>
        <w:kinsoku/>
        <w:wordWrap/>
        <w:overflowPunct/>
        <w:topLinePunct w:val="0"/>
        <w:autoSpaceDE/>
        <w:autoSpaceDN/>
        <w:bidi w:val="0"/>
        <w:adjustRightInd/>
        <w:snapToGrid/>
        <w:spacing w:after="0" w:line="560" w:lineRule="exact"/>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《中华人民共和国建筑法》（主席令第46号）、《中华人民共 和国突发事件应对法》（主席令第69号）、《中华人民共和国安全生产法》（主席令第70号）、《建设工程安全生产管理条例》（国务院令第393号）、《生产安全事故报告和调查处理条例》（国务院令第493号）、</w:t>
      </w:r>
      <w:r>
        <w:rPr>
          <w:rFonts w:hint="eastAsia" w:ascii="仿宋_GB2312" w:hAnsi="仿宋_GB2312" w:eastAsia="仿宋_GB2312" w:cs="仿宋_GB2312"/>
          <w:sz w:val="32"/>
          <w:szCs w:val="32"/>
        </w:rPr>
        <w:t>《遂昌县突发公共事件总体应急预案》、《丽水市建设工程重特大质量安全事故应急预案》</w:t>
      </w:r>
      <w:r>
        <w:rPr>
          <w:rFonts w:hint="eastAsia" w:ascii="仿宋_GB2312" w:hAnsi="仿宋_GB2312" w:eastAsia="仿宋_GB2312" w:cs="仿宋_GB2312"/>
          <w:color w:val="000000"/>
          <w:spacing w:val="0"/>
          <w:w w:val="100"/>
          <w:position w:val="0"/>
          <w:sz w:val="32"/>
          <w:szCs w:val="32"/>
        </w:rPr>
        <w:t>、《浙江省建设工程重特大质量安全事故应急预案》等法律、法规和有关规定。</w:t>
      </w:r>
    </w:p>
    <w:p>
      <w:pPr>
        <w:pStyle w:val="7"/>
        <w:keepNext w:val="0"/>
        <w:keepLines w:val="0"/>
        <w:pageBreakBefore w:val="0"/>
        <w:widowControl w:val="0"/>
        <w:numPr>
          <w:ilvl w:val="0"/>
          <w:numId w:val="0"/>
        </w:numPr>
        <w:shd w:val="clear" w:color="auto" w:fill="auto"/>
        <w:tabs>
          <w:tab w:val="left" w:pos="1032"/>
        </w:tabs>
        <w:kinsoku/>
        <w:wordWrap/>
        <w:overflowPunct/>
        <w:topLinePunct w:val="0"/>
        <w:autoSpaceDE/>
        <w:autoSpaceDN/>
        <w:bidi w:val="0"/>
        <w:adjustRightInd/>
        <w:snapToGrid/>
        <w:spacing w:after="0" w:line="560" w:lineRule="exact"/>
        <w:ind w:left="640" w:leftChars="0" w:right="0" w:rightChars="0"/>
        <w:jc w:val="both"/>
        <w:textAlignment w:val="auto"/>
        <w:rPr>
          <w:rFonts w:hint="eastAsia" w:ascii="仿宋_GB2312" w:hAnsi="仿宋_GB2312" w:eastAsia="仿宋_GB2312" w:cs="仿宋_GB2312"/>
          <w:b/>
          <w:bCs/>
          <w:sz w:val="32"/>
          <w:szCs w:val="32"/>
        </w:rPr>
      </w:pPr>
      <w:bookmarkStart w:id="43" w:name="bookmark187"/>
      <w:bookmarkEnd w:id="43"/>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3适用范围</w:t>
      </w:r>
    </w:p>
    <w:p>
      <w:pPr>
        <w:pStyle w:val="7"/>
        <w:keepNext w:val="0"/>
        <w:keepLines w:val="0"/>
        <w:pageBreakBefore w:val="0"/>
        <w:widowControl w:val="0"/>
        <w:shd w:val="clear" w:color="auto" w:fill="auto"/>
        <w:tabs>
          <w:tab w:val="left" w:pos="1424"/>
        </w:tabs>
        <w:kinsoku/>
        <w:wordWrap/>
        <w:overflowPunct/>
        <w:topLinePunct w:val="0"/>
        <w:autoSpaceDE/>
        <w:autoSpaceDN/>
        <w:bidi w:val="0"/>
        <w:adjustRightInd/>
        <w:snapToGrid/>
        <w:spacing w:after="0" w:line="560" w:lineRule="exact"/>
        <w:ind w:right="0" w:firstLine="640" w:firstLineChars="200"/>
        <w:jc w:val="both"/>
        <w:textAlignment w:val="auto"/>
        <w:rPr>
          <w:rFonts w:hint="eastAsia" w:ascii="仿宋_GB2312" w:hAnsi="仿宋_GB2312" w:eastAsia="仿宋_GB2312" w:cs="仿宋_GB2312"/>
          <w:sz w:val="32"/>
          <w:szCs w:val="32"/>
        </w:rPr>
      </w:pPr>
      <w:bookmarkStart w:id="44" w:name="bookmark188"/>
      <w:r>
        <w:rPr>
          <w:rFonts w:hint="eastAsia" w:ascii="仿宋_GB2312" w:hAnsi="仿宋_GB2312" w:eastAsia="仿宋_GB2312" w:cs="仿宋_GB2312"/>
          <w:color w:val="000000"/>
          <w:spacing w:val="0"/>
          <w:w w:val="100"/>
          <w:position w:val="0"/>
          <w:sz w:val="32"/>
          <w:szCs w:val="32"/>
        </w:rPr>
        <w:t>（</w:t>
      </w:r>
      <w:bookmarkEnd w:id="44"/>
      <w:r>
        <w:rPr>
          <w:rFonts w:hint="eastAsia" w:ascii="仿宋_GB2312" w:hAnsi="仿宋_GB2312" w:eastAsia="仿宋_GB2312" w:cs="仿宋_GB2312"/>
          <w:color w:val="000000"/>
          <w:spacing w:val="0"/>
          <w:w w:val="100"/>
          <w:position w:val="0"/>
          <w:sz w:val="32"/>
          <w:szCs w:val="32"/>
        </w:rPr>
        <w:t>1）适用于我</w:t>
      </w:r>
      <w:r>
        <w:rPr>
          <w:rFonts w:hint="eastAsia" w:ascii="仿宋_GB2312" w:hAnsi="仿宋_GB2312" w:eastAsia="仿宋_GB2312" w:cs="仿宋_GB2312"/>
          <w:color w:val="000000"/>
          <w:spacing w:val="0"/>
          <w:w w:val="100"/>
          <w:position w:val="0"/>
          <w:sz w:val="32"/>
          <w:szCs w:val="32"/>
          <w:lang w:eastAsia="zh-CN"/>
        </w:rPr>
        <w:t>县</w:t>
      </w:r>
      <w:r>
        <w:rPr>
          <w:rFonts w:hint="eastAsia" w:ascii="仿宋_GB2312" w:hAnsi="仿宋_GB2312" w:eastAsia="仿宋_GB2312" w:cs="仿宋_GB2312"/>
          <w:color w:val="000000"/>
          <w:spacing w:val="0"/>
          <w:w w:val="100"/>
          <w:position w:val="0"/>
          <w:sz w:val="32"/>
          <w:szCs w:val="32"/>
        </w:rPr>
        <w:t>房屋建筑和</w:t>
      </w:r>
      <w:r>
        <w:rPr>
          <w:rFonts w:hint="eastAsia" w:ascii="仿宋_GB2312" w:hAnsi="仿宋_GB2312" w:eastAsia="仿宋_GB2312" w:cs="仿宋_GB2312"/>
          <w:color w:val="000000"/>
          <w:spacing w:val="0"/>
          <w:w w:val="100"/>
          <w:position w:val="0"/>
          <w:sz w:val="32"/>
          <w:szCs w:val="32"/>
          <w:lang w:eastAsia="zh-CN"/>
        </w:rPr>
        <w:t>市</w:t>
      </w:r>
      <w:r>
        <w:rPr>
          <w:rFonts w:hint="eastAsia" w:ascii="仿宋_GB2312" w:hAnsi="仿宋_GB2312" w:eastAsia="仿宋_GB2312" w:cs="仿宋_GB2312"/>
          <w:color w:val="000000"/>
          <w:spacing w:val="0"/>
          <w:w w:val="100"/>
          <w:position w:val="0"/>
          <w:sz w:val="32"/>
          <w:szCs w:val="32"/>
        </w:rPr>
        <w:t>政基础设施工程新建、扩建、改建、拆除活动中发生重特大质量安全事故的应急处置工作。</w:t>
      </w:r>
    </w:p>
    <w:p>
      <w:pPr>
        <w:pStyle w:val="7"/>
        <w:keepNext w:val="0"/>
        <w:keepLines w:val="0"/>
        <w:pageBreakBefore w:val="0"/>
        <w:widowControl w:val="0"/>
        <w:shd w:val="clear" w:color="auto" w:fill="auto"/>
        <w:tabs>
          <w:tab w:val="left" w:pos="1462"/>
        </w:tabs>
        <w:kinsoku/>
        <w:wordWrap/>
        <w:overflowPunct/>
        <w:topLinePunct w:val="0"/>
        <w:autoSpaceDE/>
        <w:autoSpaceDN/>
        <w:bidi w:val="0"/>
        <w:adjustRightInd/>
        <w:snapToGrid/>
        <w:spacing w:after="0" w:line="560" w:lineRule="exact"/>
        <w:ind w:right="0" w:firstLine="640" w:firstLineChars="200"/>
        <w:jc w:val="both"/>
        <w:textAlignment w:val="auto"/>
        <w:rPr>
          <w:rFonts w:hint="eastAsia" w:ascii="仿宋_GB2312" w:hAnsi="仿宋_GB2312" w:eastAsia="仿宋_GB2312" w:cs="仿宋_GB2312"/>
          <w:color w:val="000000"/>
          <w:spacing w:val="0"/>
          <w:w w:val="100"/>
          <w:position w:val="0"/>
          <w:sz w:val="32"/>
          <w:szCs w:val="32"/>
        </w:rPr>
        <w:sectPr>
          <w:footerReference r:id="rId7" w:type="first"/>
          <w:footerReference r:id="rId5" w:type="default"/>
          <w:footerReference r:id="rId6" w:type="even"/>
          <w:footnotePr>
            <w:numFmt w:val="decimal"/>
          </w:footnotePr>
          <w:pgSz w:w="11900" w:h="16840"/>
          <w:pgMar w:top="1939" w:right="1451" w:bottom="1860" w:left="1461" w:header="0" w:footer="3" w:gutter="0"/>
          <w:pgNumType w:fmt="decimal"/>
          <w:cols w:space="720" w:num="1"/>
          <w:titlePg/>
          <w:rtlGutter w:val="0"/>
          <w:docGrid w:linePitch="360" w:charSpace="0"/>
        </w:sectPr>
      </w:pPr>
      <w:bookmarkStart w:id="45" w:name="bookmark189"/>
      <w:r>
        <w:rPr>
          <w:rFonts w:hint="eastAsia" w:ascii="仿宋_GB2312" w:hAnsi="仿宋_GB2312" w:eastAsia="仿宋_GB2312" w:cs="仿宋_GB2312"/>
          <w:color w:val="000000"/>
          <w:spacing w:val="0"/>
          <w:w w:val="100"/>
          <w:position w:val="0"/>
          <w:sz w:val="32"/>
          <w:szCs w:val="32"/>
        </w:rPr>
        <w:t>（</w:t>
      </w:r>
      <w:bookmarkEnd w:id="45"/>
      <w:r>
        <w:rPr>
          <w:rFonts w:hint="eastAsia" w:ascii="仿宋_GB2312" w:hAnsi="仿宋_GB2312" w:eastAsia="仿宋_GB2312" w:cs="仿宋_GB2312"/>
          <w:color w:val="000000"/>
          <w:spacing w:val="0"/>
          <w:w w:val="100"/>
          <w:position w:val="0"/>
          <w:sz w:val="32"/>
          <w:szCs w:val="32"/>
        </w:rPr>
        <w:t>2）适用于已建成房屋建筑和</w:t>
      </w:r>
      <w:r>
        <w:rPr>
          <w:rFonts w:hint="eastAsia" w:ascii="仿宋_GB2312" w:hAnsi="仿宋_GB2312" w:eastAsia="仿宋_GB2312" w:cs="仿宋_GB2312"/>
          <w:color w:val="000000"/>
          <w:spacing w:val="0"/>
          <w:w w:val="100"/>
          <w:position w:val="0"/>
          <w:sz w:val="32"/>
          <w:szCs w:val="32"/>
          <w:lang w:eastAsia="zh-CN"/>
        </w:rPr>
        <w:t>市政基础设施</w:t>
      </w:r>
      <w:r>
        <w:rPr>
          <w:rFonts w:hint="eastAsia" w:ascii="仿宋_GB2312" w:hAnsi="仿宋_GB2312" w:eastAsia="仿宋_GB2312" w:cs="仿宋_GB2312"/>
          <w:color w:val="000000"/>
          <w:spacing w:val="0"/>
          <w:w w:val="100"/>
          <w:position w:val="0"/>
          <w:sz w:val="32"/>
          <w:szCs w:val="32"/>
        </w:rPr>
        <w:t>因工程质量原因发生坍塌，造成或者可能造成人员伤亡，对周边生产生活和社会秩序造成严重威胁或导致重大经济损失的重特大质量安全事故。</w:t>
      </w:r>
    </w:p>
    <w:p>
      <w:pPr>
        <w:pStyle w:val="7"/>
        <w:keepNext w:val="0"/>
        <w:keepLines w:val="0"/>
        <w:pageBreakBefore w:val="0"/>
        <w:widowControl w:val="0"/>
        <w:shd w:val="clear" w:color="auto" w:fill="auto"/>
        <w:tabs>
          <w:tab w:val="left" w:pos="1462"/>
        </w:tabs>
        <w:kinsoku/>
        <w:wordWrap/>
        <w:overflowPunct/>
        <w:topLinePunct w:val="0"/>
        <w:autoSpaceDE/>
        <w:autoSpaceDN/>
        <w:bidi w:val="0"/>
        <w:adjustRightInd/>
        <w:snapToGrid/>
        <w:spacing w:after="0" w:line="560" w:lineRule="exact"/>
        <w:ind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bookmarkStart w:id="46" w:name="bookmark190"/>
      <w:bookmarkEnd w:id="46"/>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val="en-US" w:eastAsia="zh-CN"/>
        </w:rPr>
        <w:t>3</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城市</w:t>
      </w:r>
      <w:r>
        <w:rPr>
          <w:rFonts w:hint="eastAsia" w:ascii="仿宋_GB2312" w:hAnsi="仿宋_GB2312" w:eastAsia="仿宋_GB2312" w:cs="仿宋_GB2312"/>
          <w:color w:val="000000"/>
          <w:spacing w:val="0"/>
          <w:w w:val="100"/>
          <w:position w:val="0"/>
          <w:sz w:val="32"/>
          <w:szCs w:val="32"/>
        </w:rPr>
        <w:t>公园、供排水、燃气、环卫、</w:t>
      </w:r>
      <w:r>
        <w:rPr>
          <w:rFonts w:hint="eastAsia" w:ascii="仿宋_GB2312" w:hAnsi="仿宋_GB2312" w:eastAsia="仿宋_GB2312" w:cs="仿宋_GB2312"/>
          <w:color w:val="000000"/>
          <w:spacing w:val="0"/>
          <w:w w:val="100"/>
          <w:position w:val="0"/>
          <w:sz w:val="32"/>
          <w:szCs w:val="32"/>
          <w:lang w:eastAsia="zh-CN"/>
        </w:rPr>
        <w:t>市</w:t>
      </w:r>
      <w:r>
        <w:rPr>
          <w:rFonts w:hint="eastAsia" w:ascii="仿宋_GB2312" w:hAnsi="仿宋_GB2312" w:eastAsia="仿宋_GB2312" w:cs="仿宋_GB2312"/>
          <w:color w:val="000000"/>
          <w:spacing w:val="0"/>
          <w:w w:val="100"/>
          <w:position w:val="0"/>
          <w:sz w:val="32"/>
          <w:szCs w:val="32"/>
        </w:rPr>
        <w:t>政公用设施等公用事业单位发生的重特大事故。</w:t>
      </w:r>
    </w:p>
    <w:p>
      <w:pPr>
        <w:pStyle w:val="7"/>
        <w:keepNext w:val="0"/>
        <w:keepLines w:val="0"/>
        <w:pageBreakBefore w:val="0"/>
        <w:widowControl w:val="0"/>
        <w:shd w:val="clear" w:color="auto" w:fill="auto"/>
        <w:kinsoku/>
        <w:wordWrap/>
        <w:overflowPunct/>
        <w:topLinePunct w:val="0"/>
        <w:autoSpaceDE/>
        <w:autoSpaceDN/>
        <w:bidi w:val="0"/>
        <w:adjustRightInd/>
        <w:snapToGrid/>
        <w:spacing w:after="0" w:line="560" w:lineRule="exact"/>
        <w:ind w:left="0" w:right="0" w:firstLine="64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color w:val="000000"/>
          <w:spacing w:val="0"/>
          <w:w w:val="100"/>
          <w:position w:val="0"/>
          <w:sz w:val="32"/>
          <w:szCs w:val="32"/>
          <w:lang w:val="en-US" w:eastAsia="en-US" w:bidi="en-US"/>
        </w:rPr>
        <w:t>1.</w:t>
      </w:r>
      <w:r>
        <w:rPr>
          <w:rFonts w:hint="eastAsia" w:ascii="仿宋_GB2312" w:hAnsi="仿宋_GB2312" w:eastAsia="仿宋_GB2312" w:cs="仿宋_GB2312"/>
          <w:b/>
          <w:bCs/>
          <w:color w:val="000000"/>
          <w:spacing w:val="0"/>
          <w:w w:val="100"/>
          <w:position w:val="0"/>
          <w:sz w:val="32"/>
          <w:szCs w:val="32"/>
        </w:rPr>
        <w:t>4工作原则</w:t>
      </w:r>
    </w:p>
    <w:p>
      <w:pPr>
        <w:pStyle w:val="7"/>
        <w:keepNext w:val="0"/>
        <w:keepLines w:val="0"/>
        <w:pageBreakBefore w:val="0"/>
        <w:widowControl w:val="0"/>
        <w:shd w:val="clear" w:color="auto" w:fill="auto"/>
        <w:tabs>
          <w:tab w:val="left" w:pos="1462"/>
        </w:tabs>
        <w:kinsoku/>
        <w:wordWrap/>
        <w:overflowPunct/>
        <w:topLinePunct w:val="0"/>
        <w:autoSpaceDE/>
        <w:autoSpaceDN/>
        <w:bidi w:val="0"/>
        <w:adjustRightInd/>
        <w:snapToGrid/>
        <w:spacing w:after="0" w:line="560" w:lineRule="exact"/>
        <w:ind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bookmarkStart w:id="47" w:name="bookmark191"/>
      <w:bookmarkEnd w:id="47"/>
      <w:r>
        <w:rPr>
          <w:rFonts w:hint="eastAsia" w:ascii="仿宋_GB2312" w:hAnsi="仿宋_GB2312" w:eastAsia="仿宋_GB2312" w:cs="仿宋_GB2312"/>
          <w:color w:val="000000"/>
          <w:spacing w:val="0"/>
          <w:w w:val="100"/>
          <w:position w:val="0"/>
          <w:sz w:val="32"/>
          <w:szCs w:val="32"/>
        </w:rPr>
        <w:t>（1）统一领导，分级负责。在</w:t>
      </w:r>
      <w:r>
        <w:rPr>
          <w:rFonts w:hint="eastAsia" w:ascii="仿宋_GB2312" w:hAnsi="仿宋_GB2312" w:eastAsia="仿宋_GB2312" w:cs="仿宋_GB2312"/>
          <w:color w:val="000000"/>
          <w:spacing w:val="0"/>
          <w:w w:val="100"/>
          <w:position w:val="0"/>
          <w:sz w:val="32"/>
          <w:szCs w:val="32"/>
          <w:lang w:eastAsia="zh-CN"/>
        </w:rPr>
        <w:t>县</w:t>
      </w:r>
      <w:r>
        <w:rPr>
          <w:rFonts w:hint="eastAsia" w:ascii="仿宋_GB2312" w:hAnsi="仿宋_GB2312" w:eastAsia="仿宋_GB2312" w:cs="仿宋_GB2312"/>
          <w:color w:val="000000"/>
          <w:spacing w:val="0"/>
          <w:w w:val="100"/>
          <w:position w:val="0"/>
          <w:sz w:val="32"/>
          <w:szCs w:val="32"/>
        </w:rPr>
        <w:t>委、</w:t>
      </w:r>
      <w:r>
        <w:rPr>
          <w:rFonts w:hint="eastAsia" w:ascii="仿宋_GB2312" w:hAnsi="仿宋_GB2312" w:eastAsia="仿宋_GB2312" w:cs="仿宋_GB2312"/>
          <w:color w:val="000000"/>
          <w:spacing w:val="0"/>
          <w:w w:val="100"/>
          <w:position w:val="0"/>
          <w:sz w:val="32"/>
          <w:szCs w:val="32"/>
          <w:lang w:eastAsia="zh-CN"/>
        </w:rPr>
        <w:t>县</w:t>
      </w:r>
      <w:r>
        <w:rPr>
          <w:rFonts w:hint="eastAsia" w:ascii="仿宋_GB2312" w:hAnsi="仿宋_GB2312" w:eastAsia="仿宋_GB2312" w:cs="仿宋_GB2312"/>
          <w:color w:val="000000"/>
          <w:spacing w:val="0"/>
          <w:w w:val="100"/>
          <w:position w:val="0"/>
          <w:sz w:val="32"/>
          <w:szCs w:val="32"/>
        </w:rPr>
        <w:t>政府的统一领导下, 明确各</w:t>
      </w:r>
      <w:r>
        <w:rPr>
          <w:rFonts w:hint="eastAsia" w:ascii="仿宋_GB2312" w:hAnsi="仿宋_GB2312" w:eastAsia="仿宋_GB2312" w:cs="仿宋_GB2312"/>
          <w:color w:val="000000"/>
          <w:spacing w:val="0"/>
          <w:w w:val="100"/>
          <w:position w:val="0"/>
          <w:sz w:val="32"/>
          <w:szCs w:val="32"/>
          <w:lang w:eastAsia="zh-CN"/>
        </w:rPr>
        <w:t>乡镇街道</w:t>
      </w:r>
      <w:r>
        <w:rPr>
          <w:rFonts w:hint="eastAsia" w:ascii="仿宋_GB2312" w:hAnsi="仿宋_GB2312" w:eastAsia="仿宋_GB2312" w:cs="仿宋_GB2312"/>
          <w:color w:val="000000"/>
          <w:spacing w:val="0"/>
          <w:w w:val="100"/>
          <w:position w:val="0"/>
          <w:sz w:val="32"/>
          <w:szCs w:val="32"/>
        </w:rPr>
        <w:t>和相关部门的职责及应急工作程序，充分发挥部门的专业优势，确定各建筑企业和咨询机构相应职责，有效地处置突发事件。</w:t>
      </w:r>
    </w:p>
    <w:p>
      <w:pPr>
        <w:pStyle w:val="7"/>
        <w:keepNext w:val="0"/>
        <w:keepLines w:val="0"/>
        <w:pageBreakBefore w:val="0"/>
        <w:widowControl w:val="0"/>
        <w:shd w:val="clear" w:color="auto" w:fill="auto"/>
        <w:tabs>
          <w:tab w:val="left" w:pos="1462"/>
        </w:tabs>
        <w:kinsoku/>
        <w:wordWrap/>
        <w:overflowPunct/>
        <w:topLinePunct w:val="0"/>
        <w:autoSpaceDE/>
        <w:autoSpaceDN/>
        <w:bidi w:val="0"/>
        <w:adjustRightInd/>
        <w:snapToGrid/>
        <w:spacing w:after="0" w:line="560" w:lineRule="exact"/>
        <w:ind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bookmarkStart w:id="48" w:name="bookmark192"/>
      <w:bookmarkEnd w:id="48"/>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val="en-US" w:eastAsia="zh-CN"/>
        </w:rPr>
        <w:t>2</w:t>
      </w:r>
      <w:r>
        <w:rPr>
          <w:rFonts w:hint="eastAsia" w:ascii="仿宋_GB2312" w:hAnsi="仿宋_GB2312" w:eastAsia="仿宋_GB2312" w:cs="仿宋_GB2312"/>
          <w:color w:val="000000"/>
          <w:spacing w:val="0"/>
          <w:w w:val="100"/>
          <w:position w:val="0"/>
          <w:sz w:val="32"/>
          <w:szCs w:val="32"/>
        </w:rPr>
        <w:t>）统筹协调，快速反应。统筹安排各部门应急工作任务,加强各部门的协调与合作，密切配合，保证信息及时报告、准确传送、快速处置，提高应急反应能力。</w:t>
      </w:r>
    </w:p>
    <w:p>
      <w:pPr>
        <w:pStyle w:val="7"/>
        <w:keepNext w:val="0"/>
        <w:keepLines w:val="0"/>
        <w:pageBreakBefore w:val="0"/>
        <w:widowControl w:val="0"/>
        <w:shd w:val="clear" w:color="auto" w:fill="auto"/>
        <w:tabs>
          <w:tab w:val="left" w:pos="1462"/>
        </w:tabs>
        <w:kinsoku/>
        <w:wordWrap/>
        <w:overflowPunct/>
        <w:topLinePunct w:val="0"/>
        <w:autoSpaceDE/>
        <w:autoSpaceDN/>
        <w:bidi w:val="0"/>
        <w:adjustRightInd/>
        <w:snapToGrid/>
        <w:spacing w:after="0" w:line="560" w:lineRule="exact"/>
        <w:ind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bookmarkStart w:id="49" w:name="bookmark193"/>
      <w:bookmarkEnd w:id="49"/>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val="en-US" w:eastAsia="zh-CN"/>
        </w:rPr>
        <w:t>3</w:t>
      </w:r>
      <w:r>
        <w:rPr>
          <w:rFonts w:hint="eastAsia" w:ascii="仿宋_GB2312" w:hAnsi="仿宋_GB2312" w:eastAsia="仿宋_GB2312" w:cs="仿宋_GB2312"/>
          <w:color w:val="000000"/>
          <w:spacing w:val="0"/>
          <w:w w:val="100"/>
          <w:position w:val="0"/>
          <w:sz w:val="32"/>
          <w:szCs w:val="32"/>
        </w:rPr>
        <w:t>）长效管理，落实责任。建设工程以保障安全为首要目标，实行强化政府监管与企业规范经营相结合的长效管理原则。根据突发事件的影响人口、危害程度进行分级，确定不同级别的情况报告、预案响应、应急响应程序，落实建设工程重特大质量安全事故应急责任机制。</w:t>
      </w:r>
    </w:p>
    <w:p>
      <w:pPr>
        <w:pStyle w:val="6"/>
        <w:keepNext/>
        <w:keepLines/>
        <w:pageBreakBefore w:val="0"/>
        <w:widowControl w:val="0"/>
        <w:shd w:val="clear" w:color="auto" w:fill="auto"/>
        <w:kinsoku/>
        <w:wordWrap/>
        <w:overflowPunct/>
        <w:topLinePunct w:val="0"/>
        <w:autoSpaceDE/>
        <w:autoSpaceDN/>
        <w:bidi w:val="0"/>
        <w:adjustRightInd/>
        <w:snapToGrid/>
        <w:spacing w:after="0" w:line="560" w:lineRule="exact"/>
        <w:ind w:left="0" w:right="0" w:firstLine="640"/>
        <w:jc w:val="both"/>
        <w:textAlignment w:val="auto"/>
        <w:rPr>
          <w:rFonts w:hint="eastAsia" w:ascii="黑体" w:hAnsi="黑体" w:eastAsia="黑体" w:cs="黑体"/>
          <w:b w:val="0"/>
          <w:bCs w:val="0"/>
          <w:sz w:val="32"/>
          <w:szCs w:val="32"/>
        </w:rPr>
      </w:pPr>
      <w:bookmarkStart w:id="50" w:name="bookmark196"/>
      <w:bookmarkStart w:id="51" w:name="bookmark194"/>
      <w:bookmarkStart w:id="52" w:name="bookmark195"/>
      <w:r>
        <w:rPr>
          <w:rFonts w:hint="eastAsia" w:ascii="黑体" w:hAnsi="黑体" w:eastAsia="黑体" w:cs="黑体"/>
          <w:b w:val="0"/>
          <w:bCs w:val="0"/>
          <w:color w:val="000000"/>
          <w:spacing w:val="0"/>
          <w:w w:val="100"/>
          <w:position w:val="0"/>
          <w:sz w:val="32"/>
          <w:szCs w:val="32"/>
        </w:rPr>
        <w:t>2组织指挥体系及职责</w:t>
      </w:r>
      <w:bookmarkEnd w:id="50"/>
      <w:bookmarkEnd w:id="51"/>
      <w:bookmarkEnd w:id="52"/>
    </w:p>
    <w:p>
      <w:pPr>
        <w:pStyle w:val="7"/>
        <w:keepNext w:val="0"/>
        <w:keepLines w:val="0"/>
        <w:pageBreakBefore w:val="0"/>
        <w:widowControl w:val="0"/>
        <w:shd w:val="clear" w:color="auto" w:fill="auto"/>
        <w:kinsoku/>
        <w:wordWrap/>
        <w:overflowPunct/>
        <w:topLinePunct w:val="0"/>
        <w:autoSpaceDE/>
        <w:autoSpaceDN/>
        <w:bidi w:val="0"/>
        <w:adjustRightInd/>
        <w:snapToGrid/>
        <w:spacing w:after="0" w:line="560" w:lineRule="exact"/>
        <w:ind w:left="0" w:right="0"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在</w:t>
      </w:r>
      <w:r>
        <w:rPr>
          <w:rFonts w:hint="eastAsia" w:ascii="仿宋_GB2312" w:hAnsi="仿宋_GB2312" w:eastAsia="仿宋_GB2312" w:cs="仿宋_GB2312"/>
          <w:color w:val="000000"/>
          <w:spacing w:val="0"/>
          <w:w w:val="100"/>
          <w:position w:val="0"/>
          <w:sz w:val="32"/>
          <w:szCs w:val="32"/>
          <w:lang w:eastAsia="zh-CN"/>
        </w:rPr>
        <w:t>县</w:t>
      </w:r>
      <w:r>
        <w:rPr>
          <w:rFonts w:hint="eastAsia" w:ascii="仿宋_GB2312" w:hAnsi="仿宋_GB2312" w:eastAsia="仿宋_GB2312" w:cs="仿宋_GB2312"/>
          <w:color w:val="000000"/>
          <w:spacing w:val="0"/>
          <w:w w:val="100"/>
          <w:position w:val="0"/>
          <w:sz w:val="32"/>
          <w:szCs w:val="32"/>
        </w:rPr>
        <w:t>委、</w:t>
      </w:r>
      <w:r>
        <w:rPr>
          <w:rFonts w:hint="eastAsia" w:ascii="仿宋_GB2312" w:hAnsi="仿宋_GB2312" w:eastAsia="仿宋_GB2312" w:cs="仿宋_GB2312"/>
          <w:color w:val="000000"/>
          <w:spacing w:val="0"/>
          <w:w w:val="100"/>
          <w:position w:val="0"/>
          <w:sz w:val="32"/>
          <w:szCs w:val="32"/>
          <w:lang w:eastAsia="zh-CN"/>
        </w:rPr>
        <w:t>县</w:t>
      </w:r>
      <w:r>
        <w:rPr>
          <w:rFonts w:hint="eastAsia" w:ascii="仿宋_GB2312" w:hAnsi="仿宋_GB2312" w:eastAsia="仿宋_GB2312" w:cs="仿宋_GB2312"/>
          <w:color w:val="000000"/>
          <w:spacing w:val="0"/>
          <w:w w:val="100"/>
          <w:position w:val="0"/>
          <w:sz w:val="32"/>
          <w:szCs w:val="32"/>
        </w:rPr>
        <w:t>政府统一领导下，按照</w:t>
      </w:r>
      <w:r>
        <w:rPr>
          <w:rFonts w:hint="eastAsia" w:ascii="仿宋_GB2312" w:hAnsi="仿宋_GB2312" w:eastAsia="仿宋_GB2312" w:cs="仿宋_GB2312"/>
          <w:color w:val="auto"/>
          <w:spacing w:val="0"/>
          <w:w w:val="100"/>
          <w:position w:val="0"/>
          <w:sz w:val="32"/>
          <w:szCs w:val="32"/>
        </w:rPr>
        <w:t>《</w:t>
      </w:r>
      <w:r>
        <w:rPr>
          <w:rFonts w:hint="eastAsia" w:ascii="仿宋_GB2312" w:hAnsi="仿宋_GB2312" w:eastAsia="仿宋_GB2312" w:cs="仿宋_GB2312"/>
          <w:color w:val="auto"/>
          <w:spacing w:val="0"/>
          <w:w w:val="100"/>
          <w:position w:val="0"/>
          <w:sz w:val="32"/>
          <w:szCs w:val="32"/>
          <w:lang w:eastAsia="zh-CN"/>
        </w:rPr>
        <w:t>遂昌县</w:t>
      </w:r>
      <w:r>
        <w:rPr>
          <w:rFonts w:hint="eastAsia" w:ascii="仿宋_GB2312" w:hAnsi="仿宋_GB2312" w:eastAsia="仿宋_GB2312" w:cs="仿宋_GB2312"/>
          <w:color w:val="auto"/>
          <w:spacing w:val="0"/>
          <w:w w:val="100"/>
          <w:position w:val="0"/>
          <w:sz w:val="32"/>
          <w:szCs w:val="32"/>
        </w:rPr>
        <w:t>突发公共事件总体应急预案》</w:t>
      </w:r>
      <w:r>
        <w:rPr>
          <w:rFonts w:hint="eastAsia" w:ascii="仿宋_GB2312" w:hAnsi="仿宋_GB2312" w:eastAsia="仿宋_GB2312" w:cs="仿宋_GB2312"/>
          <w:color w:val="000000"/>
          <w:spacing w:val="0"/>
          <w:w w:val="100"/>
          <w:position w:val="0"/>
          <w:sz w:val="32"/>
          <w:szCs w:val="32"/>
        </w:rPr>
        <w:t>组织领导体系的要求，成立</w:t>
      </w:r>
      <w:r>
        <w:rPr>
          <w:rFonts w:hint="eastAsia" w:ascii="仿宋_GB2312" w:hAnsi="仿宋_GB2312" w:eastAsia="仿宋_GB2312" w:cs="仿宋_GB2312"/>
          <w:color w:val="000000"/>
          <w:spacing w:val="0"/>
          <w:w w:val="100"/>
          <w:position w:val="0"/>
          <w:sz w:val="32"/>
          <w:szCs w:val="32"/>
          <w:lang w:eastAsia="zh-CN"/>
        </w:rPr>
        <w:t>遂昌县</w:t>
      </w:r>
      <w:r>
        <w:rPr>
          <w:rFonts w:hint="eastAsia" w:ascii="仿宋_GB2312" w:hAnsi="仿宋_GB2312" w:eastAsia="仿宋_GB2312" w:cs="仿宋_GB2312"/>
          <w:color w:val="000000"/>
          <w:spacing w:val="0"/>
          <w:w w:val="100"/>
          <w:position w:val="0"/>
          <w:sz w:val="32"/>
          <w:szCs w:val="32"/>
        </w:rPr>
        <w:t>建设工程重特大质量安全事故应急领导小组(以下简称</w:t>
      </w:r>
      <w:r>
        <w:rPr>
          <w:rFonts w:hint="eastAsia" w:ascii="仿宋_GB2312" w:hAnsi="仿宋_GB2312" w:eastAsia="仿宋_GB2312" w:cs="仿宋_GB2312"/>
          <w:color w:val="000000"/>
          <w:spacing w:val="0"/>
          <w:w w:val="100"/>
          <w:position w:val="0"/>
          <w:sz w:val="32"/>
          <w:szCs w:val="32"/>
          <w:lang w:eastAsia="zh-CN"/>
        </w:rPr>
        <w:t>县</w:t>
      </w:r>
      <w:r>
        <w:rPr>
          <w:rFonts w:hint="eastAsia" w:ascii="仿宋_GB2312" w:hAnsi="仿宋_GB2312" w:eastAsia="仿宋_GB2312" w:cs="仿宋_GB2312"/>
          <w:color w:val="000000"/>
          <w:spacing w:val="0"/>
          <w:w w:val="100"/>
          <w:position w:val="0"/>
          <w:sz w:val="32"/>
          <w:szCs w:val="32"/>
        </w:rPr>
        <w:t>建设工程安全领导小</w:t>
      </w:r>
      <w:bookmarkStart w:id="53" w:name="bookmark199"/>
      <w:bookmarkStart w:id="54" w:name="bookmark198"/>
      <w:bookmarkStart w:id="55" w:name="bookmark197"/>
      <w:r>
        <w:rPr>
          <w:rFonts w:hint="eastAsia" w:ascii="仿宋_GB2312" w:hAnsi="仿宋_GB2312" w:eastAsia="仿宋_GB2312" w:cs="仿宋_GB2312"/>
          <w:color w:val="000000"/>
          <w:spacing w:val="0"/>
          <w:w w:val="100"/>
          <w:position w:val="0"/>
          <w:sz w:val="32"/>
          <w:szCs w:val="32"/>
        </w:rPr>
        <w:t>组）。</w:t>
      </w:r>
      <w:bookmarkEnd w:id="53"/>
      <w:bookmarkEnd w:id="54"/>
      <w:bookmarkEnd w:id="55"/>
    </w:p>
    <w:p>
      <w:pPr>
        <w:pStyle w:val="7"/>
        <w:keepNext w:val="0"/>
        <w:keepLines w:val="0"/>
        <w:pageBreakBefore w:val="0"/>
        <w:widowControl w:val="0"/>
        <w:numPr>
          <w:ilvl w:val="0"/>
          <w:numId w:val="0"/>
        </w:numPr>
        <w:shd w:val="clear" w:color="auto" w:fill="auto"/>
        <w:tabs>
          <w:tab w:val="left" w:pos="1037"/>
        </w:tabs>
        <w:kinsoku/>
        <w:wordWrap/>
        <w:overflowPunct/>
        <w:topLinePunct w:val="0"/>
        <w:autoSpaceDE/>
        <w:autoSpaceDN/>
        <w:bidi w:val="0"/>
        <w:adjustRightInd/>
        <w:snapToGrid/>
        <w:spacing w:after="0" w:line="560" w:lineRule="exact"/>
        <w:ind w:left="640" w:leftChars="0" w:right="0" w:rightChars="0"/>
        <w:jc w:val="both"/>
        <w:textAlignment w:val="auto"/>
        <w:rPr>
          <w:rFonts w:hint="eastAsia" w:ascii="仿宋_GB2312" w:hAnsi="仿宋_GB2312" w:eastAsia="仿宋_GB2312" w:cs="仿宋_GB2312"/>
          <w:b/>
          <w:bCs/>
          <w:sz w:val="32"/>
          <w:szCs w:val="32"/>
        </w:rPr>
      </w:pPr>
      <w:bookmarkStart w:id="56" w:name="bookmark200"/>
      <w:bookmarkEnd w:id="56"/>
      <w:r>
        <w:rPr>
          <w:rFonts w:hint="eastAsia" w:ascii="仿宋_GB2312" w:hAnsi="仿宋_GB2312" w:eastAsia="仿宋_GB2312" w:cs="仿宋_GB2312"/>
          <w:b/>
          <w:bCs/>
          <w:color w:val="000000"/>
          <w:spacing w:val="0"/>
          <w:w w:val="100"/>
          <w:position w:val="0"/>
          <w:sz w:val="32"/>
          <w:szCs w:val="32"/>
          <w:lang w:val="en-US" w:eastAsia="zh-CN"/>
        </w:rPr>
        <w:t>2.</w:t>
      </w:r>
      <w:r>
        <w:rPr>
          <w:rFonts w:hint="eastAsia" w:ascii="仿宋_GB2312" w:hAnsi="仿宋_GB2312" w:eastAsia="仿宋_GB2312" w:cs="仿宋_GB2312"/>
          <w:b/>
          <w:bCs/>
          <w:color w:val="000000"/>
          <w:spacing w:val="0"/>
          <w:w w:val="100"/>
          <w:position w:val="0"/>
          <w:sz w:val="32"/>
          <w:szCs w:val="32"/>
        </w:rPr>
        <w:t>1</w:t>
      </w:r>
      <w:r>
        <w:rPr>
          <w:rFonts w:hint="eastAsia" w:ascii="仿宋_GB2312" w:hAnsi="仿宋_GB2312" w:eastAsia="仿宋_GB2312" w:cs="仿宋_GB2312"/>
          <w:b/>
          <w:bCs/>
          <w:color w:val="000000"/>
          <w:spacing w:val="0"/>
          <w:w w:val="100"/>
          <w:position w:val="0"/>
          <w:sz w:val="32"/>
          <w:szCs w:val="32"/>
          <w:lang w:eastAsia="zh-CN"/>
        </w:rPr>
        <w:t>县</w:t>
      </w:r>
      <w:r>
        <w:rPr>
          <w:rFonts w:hint="eastAsia" w:ascii="仿宋_GB2312" w:hAnsi="仿宋_GB2312" w:eastAsia="仿宋_GB2312" w:cs="仿宋_GB2312"/>
          <w:b/>
          <w:bCs/>
          <w:color w:val="000000"/>
          <w:spacing w:val="0"/>
          <w:w w:val="100"/>
          <w:position w:val="0"/>
          <w:sz w:val="32"/>
          <w:szCs w:val="32"/>
        </w:rPr>
        <w:t>建设工程安全领导小组组成及主要职责</w:t>
      </w:r>
    </w:p>
    <w:p>
      <w:pPr>
        <w:pStyle w:val="7"/>
        <w:keepNext w:val="0"/>
        <w:keepLines w:val="0"/>
        <w:pageBreakBefore w:val="0"/>
        <w:widowControl w:val="0"/>
        <w:shd w:val="clear" w:color="auto" w:fill="auto"/>
        <w:kinsoku/>
        <w:wordWrap/>
        <w:overflowPunct/>
        <w:topLinePunct w:val="0"/>
        <w:autoSpaceDE/>
        <w:autoSpaceDN/>
        <w:bidi w:val="0"/>
        <w:adjustRightInd/>
        <w:snapToGrid/>
        <w:spacing w:after="0" w:line="560" w:lineRule="exact"/>
        <w:ind w:left="0" w:right="0" w:firstLine="6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000000"/>
          <w:spacing w:val="0"/>
          <w:w w:val="100"/>
          <w:position w:val="0"/>
          <w:sz w:val="32"/>
          <w:szCs w:val="32"/>
          <w:lang w:eastAsia="zh-CN"/>
        </w:rPr>
        <w:t>建立由</w:t>
      </w:r>
      <w:r>
        <w:rPr>
          <w:rFonts w:hint="eastAsia" w:ascii="仿宋_GB2312" w:hAnsi="仿宋_GB2312" w:eastAsia="仿宋_GB2312" w:cs="仿宋_GB2312"/>
          <w:color w:val="auto"/>
          <w:spacing w:val="0"/>
          <w:w w:val="100"/>
          <w:position w:val="0"/>
          <w:sz w:val="32"/>
          <w:szCs w:val="32"/>
          <w:lang w:eastAsia="zh-CN"/>
        </w:rPr>
        <w:t>县</w:t>
      </w:r>
      <w:r>
        <w:rPr>
          <w:rFonts w:hint="eastAsia" w:ascii="仿宋_GB2312" w:hAnsi="仿宋_GB2312" w:eastAsia="仿宋_GB2312" w:cs="仿宋_GB2312"/>
          <w:color w:val="auto"/>
          <w:spacing w:val="0"/>
          <w:w w:val="100"/>
          <w:position w:val="0"/>
          <w:sz w:val="32"/>
          <w:szCs w:val="32"/>
        </w:rPr>
        <w:t>政府分管</w:t>
      </w:r>
      <w:r>
        <w:rPr>
          <w:rFonts w:hint="eastAsia" w:ascii="仿宋_GB2312" w:hAnsi="仿宋_GB2312" w:eastAsia="仿宋_GB2312" w:cs="仿宋_GB2312"/>
          <w:color w:val="auto"/>
          <w:spacing w:val="0"/>
          <w:w w:val="100"/>
          <w:position w:val="0"/>
          <w:sz w:val="32"/>
          <w:szCs w:val="32"/>
          <w:lang w:eastAsia="zh-CN"/>
        </w:rPr>
        <w:t>建设县领导</w:t>
      </w:r>
      <w:r>
        <w:rPr>
          <w:rFonts w:hint="eastAsia" w:ascii="仿宋_GB2312" w:hAnsi="仿宋_GB2312" w:eastAsia="仿宋_GB2312" w:cs="仿宋_GB2312"/>
          <w:sz w:val="32"/>
          <w:szCs w:val="32"/>
        </w:rPr>
        <w:t>任组长，</w:t>
      </w:r>
      <w:r>
        <w:rPr>
          <w:rFonts w:hint="eastAsia" w:ascii="仿宋_GB2312" w:hAnsi="仿宋_GB2312" w:eastAsia="仿宋_GB2312" w:cs="仿宋_GB2312"/>
          <w:color w:val="auto"/>
          <w:spacing w:val="0"/>
          <w:w w:val="100"/>
          <w:position w:val="0"/>
          <w:sz w:val="32"/>
          <w:szCs w:val="32"/>
          <w:lang w:eastAsia="zh-CN"/>
        </w:rPr>
        <w:t>县</w:t>
      </w:r>
      <w:r>
        <w:rPr>
          <w:rFonts w:hint="eastAsia" w:ascii="仿宋_GB2312" w:hAnsi="仿宋_GB2312" w:eastAsia="仿宋_GB2312" w:cs="仿宋_GB2312"/>
          <w:color w:val="auto"/>
          <w:spacing w:val="0"/>
          <w:w w:val="100"/>
          <w:position w:val="0"/>
          <w:sz w:val="32"/>
          <w:szCs w:val="32"/>
        </w:rPr>
        <w:t>政府</w:t>
      </w:r>
      <w:r>
        <w:rPr>
          <w:rFonts w:hint="eastAsia" w:ascii="仿宋_GB2312" w:hAnsi="仿宋_GB2312" w:eastAsia="仿宋_GB2312" w:cs="仿宋_GB2312"/>
          <w:color w:val="auto"/>
          <w:spacing w:val="0"/>
          <w:w w:val="100"/>
          <w:position w:val="0"/>
          <w:sz w:val="32"/>
          <w:szCs w:val="32"/>
          <w:lang w:eastAsia="zh-CN"/>
        </w:rPr>
        <w:t>办公室副主任</w:t>
      </w:r>
      <w:r>
        <w:rPr>
          <w:rFonts w:hint="eastAsia" w:ascii="仿宋_GB2312" w:hAnsi="仿宋_GB2312" w:eastAsia="仿宋_GB2312" w:cs="仿宋_GB2312"/>
          <w:color w:val="auto"/>
          <w:spacing w:val="0"/>
          <w:w w:val="100"/>
          <w:position w:val="0"/>
          <w:sz w:val="32"/>
          <w:szCs w:val="32"/>
        </w:rPr>
        <w:t>、</w:t>
      </w:r>
      <w:r>
        <w:rPr>
          <w:rFonts w:hint="eastAsia" w:ascii="仿宋_GB2312" w:hAnsi="仿宋_GB2312" w:eastAsia="仿宋_GB2312" w:cs="仿宋_GB2312"/>
          <w:color w:val="auto"/>
          <w:spacing w:val="0"/>
          <w:w w:val="100"/>
          <w:position w:val="0"/>
          <w:sz w:val="32"/>
          <w:szCs w:val="32"/>
          <w:lang w:eastAsia="zh-CN"/>
        </w:rPr>
        <w:t>县</w:t>
      </w:r>
      <w:r>
        <w:rPr>
          <w:rFonts w:hint="eastAsia" w:ascii="仿宋_GB2312" w:hAnsi="仿宋_GB2312" w:eastAsia="仿宋_GB2312" w:cs="仿宋_GB2312"/>
          <w:color w:val="auto"/>
          <w:spacing w:val="0"/>
          <w:w w:val="100"/>
          <w:position w:val="0"/>
          <w:sz w:val="32"/>
          <w:szCs w:val="32"/>
        </w:rPr>
        <w:t>建设局局长、</w:t>
      </w:r>
      <w:r>
        <w:rPr>
          <w:rFonts w:hint="eastAsia" w:ascii="仿宋_GB2312" w:hAnsi="仿宋_GB2312" w:eastAsia="仿宋_GB2312" w:cs="仿宋_GB2312"/>
          <w:color w:val="auto"/>
          <w:spacing w:val="0"/>
          <w:w w:val="100"/>
          <w:position w:val="0"/>
          <w:sz w:val="32"/>
          <w:szCs w:val="32"/>
          <w:lang w:eastAsia="zh-CN"/>
        </w:rPr>
        <w:t>县</w:t>
      </w:r>
      <w:r>
        <w:rPr>
          <w:rFonts w:hint="eastAsia" w:ascii="仿宋_GB2312" w:hAnsi="仿宋_GB2312" w:eastAsia="仿宋_GB2312" w:cs="仿宋_GB2312"/>
          <w:color w:val="auto"/>
          <w:spacing w:val="0"/>
          <w:w w:val="100"/>
          <w:position w:val="0"/>
          <w:sz w:val="32"/>
          <w:szCs w:val="32"/>
        </w:rPr>
        <w:t>应急管理局局长</w:t>
      </w:r>
      <w:r>
        <w:rPr>
          <w:rFonts w:hint="eastAsia" w:ascii="仿宋_GB2312" w:hAnsi="仿宋_GB2312" w:eastAsia="仿宋_GB2312" w:cs="仿宋_GB2312"/>
          <w:sz w:val="32"/>
          <w:szCs w:val="32"/>
        </w:rPr>
        <w:t>任</w:t>
      </w:r>
      <w:r>
        <w:rPr>
          <w:rFonts w:hint="eastAsia" w:ascii="仿宋_GB2312" w:hAnsi="仿宋_GB2312" w:eastAsia="仿宋_GB2312" w:cs="仿宋_GB2312"/>
          <w:sz w:val="32"/>
          <w:szCs w:val="32"/>
          <w:lang w:eastAsia="zh-CN"/>
        </w:rPr>
        <w:t>副</w:t>
      </w:r>
      <w:r>
        <w:rPr>
          <w:rFonts w:hint="eastAsia" w:ascii="仿宋_GB2312" w:hAnsi="仿宋_GB2312" w:eastAsia="仿宋_GB2312" w:cs="仿宋_GB2312"/>
          <w:sz w:val="32"/>
          <w:szCs w:val="32"/>
        </w:rPr>
        <w:t>组长，</w:t>
      </w:r>
      <w:r>
        <w:rPr>
          <w:rFonts w:hint="eastAsia" w:ascii="仿宋_GB2312" w:hAnsi="仿宋_GB2312" w:eastAsia="仿宋_GB2312" w:cs="仿宋_GB2312"/>
          <w:color w:val="auto"/>
          <w:spacing w:val="0"/>
          <w:w w:val="100"/>
          <w:position w:val="0"/>
          <w:sz w:val="32"/>
          <w:szCs w:val="32"/>
          <w:lang w:eastAsia="zh-CN"/>
        </w:rPr>
        <w:t>县</w:t>
      </w:r>
      <w:r>
        <w:rPr>
          <w:rFonts w:hint="eastAsia" w:ascii="仿宋_GB2312" w:hAnsi="仿宋_GB2312" w:eastAsia="仿宋_GB2312" w:cs="仿宋_GB2312"/>
          <w:color w:val="auto"/>
          <w:spacing w:val="0"/>
          <w:w w:val="100"/>
          <w:position w:val="0"/>
          <w:sz w:val="32"/>
          <w:szCs w:val="32"/>
        </w:rPr>
        <w:t>建设局、</w:t>
      </w:r>
      <w:r>
        <w:rPr>
          <w:rFonts w:hint="eastAsia" w:ascii="仿宋_GB2312" w:hAnsi="仿宋_GB2312" w:eastAsia="仿宋_GB2312" w:cs="仿宋_GB2312"/>
          <w:color w:val="auto"/>
          <w:spacing w:val="0"/>
          <w:w w:val="100"/>
          <w:position w:val="0"/>
          <w:sz w:val="32"/>
          <w:szCs w:val="32"/>
          <w:lang w:eastAsia="zh-CN"/>
        </w:rPr>
        <w:t>县</w:t>
      </w:r>
      <w:r>
        <w:rPr>
          <w:rFonts w:hint="eastAsia" w:ascii="仿宋_GB2312" w:hAnsi="仿宋_GB2312" w:eastAsia="仿宋_GB2312" w:cs="仿宋_GB2312"/>
          <w:color w:val="auto"/>
          <w:spacing w:val="0"/>
          <w:w w:val="100"/>
          <w:position w:val="0"/>
          <w:sz w:val="32"/>
          <w:szCs w:val="32"/>
        </w:rPr>
        <w:t>应急管理局、</w:t>
      </w:r>
      <w:r>
        <w:rPr>
          <w:rFonts w:hint="eastAsia" w:ascii="仿宋_GB2312" w:hAnsi="仿宋_GB2312" w:eastAsia="仿宋_GB2312" w:cs="仿宋_GB2312"/>
          <w:color w:val="auto"/>
          <w:spacing w:val="0"/>
          <w:w w:val="100"/>
          <w:position w:val="0"/>
          <w:sz w:val="32"/>
          <w:szCs w:val="32"/>
          <w:lang w:eastAsia="zh-CN"/>
        </w:rPr>
        <w:t>县</w:t>
      </w:r>
      <w:r>
        <w:rPr>
          <w:rFonts w:hint="eastAsia" w:ascii="仿宋_GB2312" w:hAnsi="仿宋_GB2312" w:eastAsia="仿宋_GB2312" w:cs="仿宋_GB2312"/>
          <w:color w:val="auto"/>
          <w:spacing w:val="0"/>
          <w:w w:val="100"/>
          <w:position w:val="0"/>
          <w:sz w:val="32"/>
          <w:szCs w:val="32"/>
        </w:rPr>
        <w:t>委宣传部、</w:t>
      </w:r>
      <w:r>
        <w:rPr>
          <w:rFonts w:hint="eastAsia" w:ascii="仿宋_GB2312" w:hAnsi="仿宋_GB2312" w:eastAsia="仿宋_GB2312" w:cs="仿宋_GB2312"/>
          <w:color w:val="auto"/>
          <w:spacing w:val="0"/>
          <w:w w:val="100"/>
          <w:position w:val="0"/>
          <w:sz w:val="32"/>
          <w:szCs w:val="32"/>
          <w:lang w:eastAsia="zh-CN"/>
        </w:rPr>
        <w:t>县</w:t>
      </w:r>
      <w:r>
        <w:rPr>
          <w:rFonts w:hint="eastAsia" w:ascii="仿宋_GB2312" w:hAnsi="仿宋_GB2312" w:eastAsia="仿宋_GB2312" w:cs="仿宋_GB2312"/>
          <w:color w:val="auto"/>
          <w:spacing w:val="0"/>
          <w:w w:val="100"/>
          <w:position w:val="0"/>
          <w:sz w:val="32"/>
          <w:szCs w:val="32"/>
        </w:rPr>
        <w:t>公安局、</w:t>
      </w:r>
      <w:r>
        <w:rPr>
          <w:rFonts w:hint="eastAsia" w:ascii="仿宋_GB2312" w:hAnsi="仿宋_GB2312" w:eastAsia="仿宋_GB2312" w:cs="仿宋_GB2312"/>
          <w:color w:val="auto"/>
          <w:spacing w:val="0"/>
          <w:w w:val="100"/>
          <w:position w:val="0"/>
          <w:sz w:val="32"/>
          <w:szCs w:val="32"/>
          <w:lang w:eastAsia="zh-CN"/>
        </w:rPr>
        <w:t>县</w:t>
      </w:r>
      <w:r>
        <w:rPr>
          <w:rFonts w:hint="eastAsia" w:ascii="仿宋_GB2312" w:hAnsi="仿宋_GB2312" w:eastAsia="仿宋_GB2312" w:cs="仿宋_GB2312"/>
          <w:color w:val="auto"/>
          <w:spacing w:val="0"/>
          <w:w w:val="100"/>
          <w:position w:val="0"/>
          <w:sz w:val="32"/>
          <w:szCs w:val="32"/>
        </w:rPr>
        <w:t>交通运输局、</w:t>
      </w:r>
      <w:r>
        <w:rPr>
          <w:rFonts w:hint="eastAsia" w:ascii="仿宋_GB2312" w:hAnsi="仿宋_GB2312" w:eastAsia="仿宋_GB2312" w:cs="仿宋_GB2312"/>
          <w:color w:val="auto"/>
          <w:spacing w:val="0"/>
          <w:w w:val="100"/>
          <w:position w:val="0"/>
          <w:sz w:val="32"/>
          <w:szCs w:val="32"/>
          <w:lang w:eastAsia="zh-CN"/>
        </w:rPr>
        <w:t>县</w:t>
      </w:r>
      <w:r>
        <w:rPr>
          <w:rFonts w:hint="eastAsia" w:ascii="仿宋_GB2312" w:hAnsi="仿宋_GB2312" w:eastAsia="仿宋_GB2312" w:cs="仿宋_GB2312"/>
          <w:color w:val="auto"/>
          <w:spacing w:val="0"/>
          <w:w w:val="100"/>
          <w:position w:val="0"/>
          <w:sz w:val="32"/>
          <w:szCs w:val="32"/>
        </w:rPr>
        <w:t>水利局、</w:t>
      </w:r>
      <w:r>
        <w:rPr>
          <w:rFonts w:hint="eastAsia" w:ascii="仿宋_GB2312" w:hAnsi="仿宋_GB2312" w:eastAsia="仿宋_GB2312" w:cs="仿宋_GB2312"/>
          <w:color w:val="auto"/>
          <w:spacing w:val="0"/>
          <w:w w:val="100"/>
          <w:position w:val="0"/>
          <w:sz w:val="32"/>
          <w:szCs w:val="32"/>
          <w:lang w:eastAsia="zh-CN"/>
        </w:rPr>
        <w:t>县</w:t>
      </w:r>
      <w:r>
        <w:rPr>
          <w:rFonts w:hint="eastAsia" w:ascii="仿宋_GB2312" w:hAnsi="仿宋_GB2312" w:eastAsia="仿宋_GB2312" w:cs="仿宋_GB2312"/>
          <w:color w:val="auto"/>
          <w:spacing w:val="0"/>
          <w:w w:val="100"/>
          <w:position w:val="0"/>
          <w:sz w:val="32"/>
          <w:szCs w:val="32"/>
        </w:rPr>
        <w:t>卫健</w:t>
      </w:r>
      <w:r>
        <w:rPr>
          <w:rFonts w:hint="eastAsia" w:ascii="仿宋_GB2312" w:hAnsi="仿宋_GB2312" w:eastAsia="仿宋_GB2312" w:cs="仿宋_GB2312"/>
          <w:color w:val="auto"/>
          <w:spacing w:val="0"/>
          <w:w w:val="100"/>
          <w:position w:val="0"/>
          <w:sz w:val="32"/>
          <w:szCs w:val="32"/>
          <w:lang w:eastAsia="zh-CN"/>
        </w:rPr>
        <w:t>局</w:t>
      </w:r>
      <w:r>
        <w:rPr>
          <w:rFonts w:hint="eastAsia" w:ascii="仿宋_GB2312" w:hAnsi="仿宋_GB2312" w:eastAsia="仿宋_GB2312" w:cs="仿宋_GB2312"/>
          <w:color w:val="auto"/>
          <w:spacing w:val="0"/>
          <w:w w:val="100"/>
          <w:position w:val="0"/>
          <w:sz w:val="32"/>
          <w:szCs w:val="32"/>
        </w:rPr>
        <w:t>、</w:t>
      </w:r>
      <w:r>
        <w:rPr>
          <w:rFonts w:hint="eastAsia" w:ascii="仿宋_GB2312" w:hAnsi="仿宋_GB2312" w:eastAsia="仿宋_GB2312" w:cs="仿宋_GB2312"/>
          <w:color w:val="auto"/>
          <w:spacing w:val="0"/>
          <w:w w:val="100"/>
          <w:position w:val="0"/>
          <w:sz w:val="32"/>
          <w:szCs w:val="32"/>
          <w:lang w:eastAsia="zh-CN"/>
        </w:rPr>
        <w:t>市</w:t>
      </w:r>
      <w:r>
        <w:rPr>
          <w:rFonts w:hint="eastAsia" w:ascii="仿宋_GB2312" w:hAnsi="仿宋_GB2312" w:eastAsia="仿宋_GB2312" w:cs="仿宋_GB2312"/>
          <w:color w:val="auto"/>
          <w:spacing w:val="0"/>
          <w:w w:val="100"/>
          <w:position w:val="0"/>
          <w:sz w:val="32"/>
          <w:szCs w:val="32"/>
        </w:rPr>
        <w:t>生态环境局</w:t>
      </w:r>
      <w:r>
        <w:rPr>
          <w:rFonts w:hint="eastAsia" w:ascii="仿宋_GB2312" w:hAnsi="仿宋_GB2312" w:eastAsia="仿宋_GB2312" w:cs="仿宋_GB2312"/>
          <w:color w:val="auto"/>
          <w:spacing w:val="0"/>
          <w:w w:val="100"/>
          <w:position w:val="0"/>
          <w:sz w:val="32"/>
          <w:szCs w:val="32"/>
          <w:lang w:eastAsia="zh-CN"/>
        </w:rPr>
        <w:t>遂昌分局</w:t>
      </w:r>
      <w:r>
        <w:rPr>
          <w:rFonts w:hint="eastAsia" w:ascii="仿宋_GB2312" w:hAnsi="仿宋_GB2312" w:eastAsia="仿宋_GB2312" w:cs="仿宋_GB2312"/>
          <w:color w:val="auto"/>
          <w:spacing w:val="0"/>
          <w:w w:val="100"/>
          <w:position w:val="0"/>
          <w:sz w:val="32"/>
          <w:szCs w:val="32"/>
        </w:rPr>
        <w:t>、</w:t>
      </w:r>
      <w:r>
        <w:rPr>
          <w:rFonts w:hint="eastAsia" w:ascii="仿宋_GB2312" w:hAnsi="仿宋_GB2312" w:eastAsia="仿宋_GB2312" w:cs="仿宋_GB2312"/>
          <w:color w:val="auto"/>
          <w:spacing w:val="0"/>
          <w:w w:val="100"/>
          <w:position w:val="0"/>
          <w:sz w:val="32"/>
          <w:szCs w:val="32"/>
          <w:lang w:eastAsia="zh-CN"/>
        </w:rPr>
        <w:t>县市</w:t>
      </w:r>
      <w:r>
        <w:rPr>
          <w:rFonts w:hint="eastAsia" w:ascii="仿宋_GB2312" w:hAnsi="仿宋_GB2312" w:eastAsia="仿宋_GB2312" w:cs="仿宋_GB2312"/>
          <w:color w:val="auto"/>
          <w:spacing w:val="0"/>
          <w:w w:val="100"/>
          <w:position w:val="0"/>
          <w:sz w:val="32"/>
          <w:szCs w:val="32"/>
        </w:rPr>
        <w:t>场监督管理局、</w:t>
      </w:r>
      <w:r>
        <w:rPr>
          <w:rFonts w:hint="eastAsia" w:ascii="仿宋_GB2312" w:hAnsi="仿宋_GB2312" w:eastAsia="仿宋_GB2312" w:cs="仿宋_GB2312"/>
          <w:color w:val="auto"/>
          <w:spacing w:val="0"/>
          <w:w w:val="100"/>
          <w:position w:val="0"/>
          <w:sz w:val="32"/>
          <w:szCs w:val="32"/>
          <w:lang w:eastAsia="zh-CN"/>
        </w:rPr>
        <w:t>县</w:t>
      </w:r>
      <w:r>
        <w:rPr>
          <w:rFonts w:hint="eastAsia" w:ascii="仿宋_GB2312" w:hAnsi="仿宋_GB2312" w:eastAsia="仿宋_GB2312" w:cs="仿宋_GB2312"/>
          <w:color w:val="auto"/>
          <w:spacing w:val="0"/>
          <w:w w:val="100"/>
          <w:position w:val="0"/>
          <w:sz w:val="32"/>
          <w:szCs w:val="32"/>
        </w:rPr>
        <w:t>气象局、</w:t>
      </w:r>
      <w:r>
        <w:rPr>
          <w:rFonts w:hint="eastAsia" w:ascii="仿宋_GB2312" w:hAnsi="仿宋_GB2312" w:eastAsia="仿宋_GB2312" w:cs="仿宋_GB2312"/>
          <w:color w:val="auto"/>
          <w:spacing w:val="0"/>
          <w:w w:val="100"/>
          <w:position w:val="0"/>
          <w:sz w:val="32"/>
          <w:szCs w:val="32"/>
          <w:lang w:eastAsia="zh-CN"/>
        </w:rPr>
        <w:t>县电力局、</w:t>
      </w:r>
      <w:r>
        <w:rPr>
          <w:rFonts w:hint="eastAsia" w:ascii="仿宋_GB2312" w:hAnsi="仿宋_GB2312" w:eastAsia="仿宋_GB2312" w:cs="仿宋_GB2312"/>
          <w:color w:val="auto"/>
          <w:spacing w:val="0"/>
          <w:w w:val="100"/>
          <w:position w:val="0"/>
          <w:sz w:val="32"/>
          <w:szCs w:val="32"/>
        </w:rPr>
        <w:t>各</w:t>
      </w:r>
      <w:r>
        <w:rPr>
          <w:rFonts w:hint="eastAsia" w:ascii="仿宋_GB2312" w:hAnsi="仿宋_GB2312" w:eastAsia="仿宋_GB2312" w:cs="仿宋_GB2312"/>
          <w:color w:val="auto"/>
          <w:spacing w:val="0"/>
          <w:w w:val="100"/>
          <w:position w:val="0"/>
          <w:sz w:val="32"/>
          <w:szCs w:val="32"/>
          <w:lang w:eastAsia="zh-CN"/>
        </w:rPr>
        <w:t>乡镇（街道）政府（办事处）</w:t>
      </w:r>
      <w:r>
        <w:rPr>
          <w:rFonts w:hint="eastAsia" w:ascii="仿宋_GB2312" w:hAnsi="仿宋_GB2312" w:eastAsia="仿宋_GB2312" w:cs="仿宋_GB2312"/>
          <w:color w:val="auto"/>
          <w:spacing w:val="0"/>
          <w:w w:val="100"/>
          <w:position w:val="0"/>
          <w:sz w:val="32"/>
          <w:szCs w:val="32"/>
        </w:rPr>
        <w:t>等单位分管负责人</w:t>
      </w:r>
      <w:r>
        <w:rPr>
          <w:rFonts w:hint="eastAsia" w:ascii="仿宋_GB2312" w:hAnsi="仿宋_GB2312" w:eastAsia="仿宋_GB2312" w:cs="仿宋_GB2312"/>
          <w:color w:val="auto"/>
          <w:spacing w:val="0"/>
          <w:w w:val="100"/>
          <w:position w:val="0"/>
          <w:sz w:val="32"/>
          <w:szCs w:val="32"/>
          <w:lang w:eastAsia="zh-CN"/>
        </w:rPr>
        <w:t>为成员的领导小组</w:t>
      </w:r>
      <w:r>
        <w:rPr>
          <w:rFonts w:hint="eastAsia" w:ascii="仿宋_GB2312" w:hAnsi="仿宋_GB2312" w:eastAsia="仿宋_GB2312" w:cs="仿宋_GB2312"/>
          <w:color w:val="auto"/>
          <w:spacing w:val="0"/>
          <w:w w:val="100"/>
          <w:position w:val="0"/>
          <w:sz w:val="32"/>
          <w:szCs w:val="32"/>
        </w:rPr>
        <w:t>。</w:t>
      </w:r>
    </w:p>
    <w:p>
      <w:pPr>
        <w:pStyle w:val="7"/>
        <w:keepNext w:val="0"/>
        <w:keepLines w:val="0"/>
        <w:pageBreakBefore w:val="0"/>
        <w:widowControl w:val="0"/>
        <w:shd w:val="clear" w:color="auto" w:fill="auto"/>
        <w:kinsoku/>
        <w:wordWrap/>
        <w:overflowPunct/>
        <w:topLinePunct w:val="0"/>
        <w:autoSpaceDE/>
        <w:autoSpaceDN/>
        <w:bidi w:val="0"/>
        <w:adjustRightInd/>
        <w:snapToGrid/>
        <w:spacing w:after="0" w:line="560" w:lineRule="exact"/>
        <w:ind w:left="0" w:right="0" w:firstLine="64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rPr>
        <w:t>主要职责：负责制订、完善和实施</w:t>
      </w:r>
      <w:r>
        <w:rPr>
          <w:rFonts w:hint="eastAsia" w:ascii="仿宋_GB2312" w:hAnsi="仿宋_GB2312" w:eastAsia="仿宋_GB2312" w:cs="仿宋_GB2312"/>
          <w:color w:val="000000"/>
          <w:spacing w:val="0"/>
          <w:w w:val="100"/>
          <w:position w:val="0"/>
          <w:sz w:val="32"/>
          <w:szCs w:val="32"/>
          <w:lang w:eastAsia="zh-CN"/>
        </w:rPr>
        <w:t>县</w:t>
      </w:r>
      <w:r>
        <w:rPr>
          <w:rFonts w:hint="eastAsia" w:ascii="仿宋_GB2312" w:hAnsi="仿宋_GB2312" w:eastAsia="仿宋_GB2312" w:cs="仿宋_GB2312"/>
          <w:color w:val="000000"/>
          <w:spacing w:val="0"/>
          <w:w w:val="100"/>
          <w:position w:val="0"/>
          <w:sz w:val="32"/>
          <w:szCs w:val="32"/>
        </w:rPr>
        <w:t>建设工程特大质量安全事故应急预案；领导和协调全</w:t>
      </w:r>
      <w:r>
        <w:rPr>
          <w:rFonts w:hint="eastAsia" w:ascii="仿宋_GB2312" w:hAnsi="仿宋_GB2312" w:eastAsia="仿宋_GB2312" w:cs="仿宋_GB2312"/>
          <w:color w:val="000000"/>
          <w:spacing w:val="0"/>
          <w:w w:val="100"/>
          <w:position w:val="0"/>
          <w:sz w:val="32"/>
          <w:szCs w:val="32"/>
          <w:lang w:eastAsia="zh-CN"/>
        </w:rPr>
        <w:t>县</w:t>
      </w:r>
      <w:r>
        <w:rPr>
          <w:rFonts w:hint="eastAsia" w:ascii="仿宋_GB2312" w:hAnsi="仿宋_GB2312" w:eastAsia="仿宋_GB2312" w:cs="仿宋_GB2312"/>
          <w:color w:val="000000"/>
          <w:spacing w:val="0"/>
          <w:w w:val="100"/>
          <w:position w:val="0"/>
          <w:sz w:val="32"/>
          <w:szCs w:val="32"/>
        </w:rPr>
        <w:t>范围内建设工程重特大质量安全事故应急处置工作；负责全</w:t>
      </w:r>
      <w:r>
        <w:rPr>
          <w:rFonts w:hint="eastAsia" w:ascii="仿宋_GB2312" w:hAnsi="仿宋_GB2312" w:eastAsia="仿宋_GB2312" w:cs="仿宋_GB2312"/>
          <w:color w:val="000000"/>
          <w:spacing w:val="0"/>
          <w:w w:val="100"/>
          <w:position w:val="0"/>
          <w:sz w:val="32"/>
          <w:szCs w:val="32"/>
          <w:lang w:eastAsia="zh-CN"/>
        </w:rPr>
        <w:t>县</w:t>
      </w:r>
      <w:r>
        <w:rPr>
          <w:rFonts w:hint="eastAsia" w:ascii="仿宋_GB2312" w:hAnsi="仿宋_GB2312" w:eastAsia="仿宋_GB2312" w:cs="仿宋_GB2312"/>
          <w:color w:val="000000"/>
          <w:spacing w:val="0"/>
          <w:w w:val="100"/>
          <w:position w:val="0"/>
          <w:sz w:val="32"/>
          <w:szCs w:val="32"/>
        </w:rPr>
        <w:t>建设工程重特大质量安全事故应急信息的接受、核实、处理、传递、通报、报告，及时了解掌握全</w:t>
      </w:r>
      <w:r>
        <w:rPr>
          <w:rFonts w:hint="eastAsia" w:ascii="仿宋_GB2312" w:hAnsi="仿宋_GB2312" w:eastAsia="仿宋_GB2312" w:cs="仿宋_GB2312"/>
          <w:color w:val="000000"/>
          <w:spacing w:val="0"/>
          <w:w w:val="100"/>
          <w:position w:val="0"/>
          <w:sz w:val="32"/>
          <w:szCs w:val="32"/>
          <w:lang w:eastAsia="zh-CN"/>
        </w:rPr>
        <w:t>县</w:t>
      </w:r>
      <w:r>
        <w:rPr>
          <w:rFonts w:hint="eastAsia" w:ascii="仿宋_GB2312" w:hAnsi="仿宋_GB2312" w:eastAsia="仿宋_GB2312" w:cs="仿宋_GB2312"/>
          <w:color w:val="000000"/>
          <w:spacing w:val="0"/>
          <w:w w:val="100"/>
          <w:position w:val="0"/>
          <w:sz w:val="32"/>
          <w:szCs w:val="32"/>
        </w:rPr>
        <w:t>范围内建设工程重特大质量安全事故情况，根据情况需要，向</w:t>
      </w:r>
      <w:r>
        <w:rPr>
          <w:rFonts w:hint="eastAsia" w:ascii="仿宋_GB2312" w:hAnsi="仿宋_GB2312" w:eastAsia="仿宋_GB2312" w:cs="仿宋_GB2312"/>
          <w:color w:val="000000"/>
          <w:spacing w:val="0"/>
          <w:w w:val="100"/>
          <w:position w:val="0"/>
          <w:sz w:val="32"/>
          <w:szCs w:val="32"/>
          <w:lang w:eastAsia="zh-CN"/>
        </w:rPr>
        <w:t>县</w:t>
      </w:r>
      <w:r>
        <w:rPr>
          <w:rFonts w:hint="eastAsia" w:ascii="仿宋_GB2312" w:hAnsi="仿宋_GB2312" w:eastAsia="仿宋_GB2312" w:cs="仿宋_GB2312"/>
          <w:color w:val="000000"/>
          <w:spacing w:val="0"/>
          <w:w w:val="100"/>
          <w:position w:val="0"/>
          <w:sz w:val="32"/>
          <w:szCs w:val="32"/>
        </w:rPr>
        <w:t>委、</w:t>
      </w:r>
      <w:r>
        <w:rPr>
          <w:rFonts w:hint="eastAsia" w:ascii="仿宋_GB2312" w:hAnsi="仿宋_GB2312" w:eastAsia="仿宋_GB2312" w:cs="仿宋_GB2312"/>
          <w:color w:val="000000"/>
          <w:spacing w:val="0"/>
          <w:w w:val="100"/>
          <w:position w:val="0"/>
          <w:sz w:val="32"/>
          <w:szCs w:val="32"/>
          <w:lang w:eastAsia="zh-CN"/>
        </w:rPr>
        <w:t>县</w:t>
      </w:r>
      <w:r>
        <w:rPr>
          <w:rFonts w:hint="eastAsia" w:ascii="仿宋_GB2312" w:hAnsi="仿宋_GB2312" w:eastAsia="仿宋_GB2312" w:cs="仿宋_GB2312"/>
          <w:color w:val="000000"/>
          <w:spacing w:val="0"/>
          <w:w w:val="100"/>
          <w:position w:val="0"/>
          <w:sz w:val="32"/>
          <w:szCs w:val="32"/>
        </w:rPr>
        <w:t>政府、</w:t>
      </w:r>
      <w:r>
        <w:rPr>
          <w:rFonts w:hint="eastAsia" w:ascii="仿宋_GB2312" w:hAnsi="仿宋_GB2312" w:eastAsia="仿宋_GB2312" w:cs="仿宋_GB2312"/>
          <w:color w:val="000000"/>
          <w:spacing w:val="0"/>
          <w:w w:val="100"/>
          <w:position w:val="0"/>
          <w:sz w:val="32"/>
          <w:szCs w:val="32"/>
          <w:lang w:eastAsia="zh-CN"/>
        </w:rPr>
        <w:t>市</w:t>
      </w:r>
      <w:r>
        <w:rPr>
          <w:rFonts w:hint="eastAsia" w:ascii="仿宋_GB2312" w:hAnsi="仿宋_GB2312" w:eastAsia="仿宋_GB2312" w:cs="仿宋_GB2312"/>
          <w:color w:val="000000"/>
          <w:spacing w:val="0"/>
          <w:w w:val="100"/>
          <w:position w:val="0"/>
          <w:sz w:val="32"/>
          <w:szCs w:val="32"/>
        </w:rPr>
        <w:t>建设</w:t>
      </w:r>
      <w:r>
        <w:rPr>
          <w:rFonts w:hint="eastAsia" w:ascii="仿宋_GB2312" w:hAnsi="仿宋_GB2312" w:eastAsia="仿宋_GB2312" w:cs="仿宋_GB2312"/>
          <w:color w:val="000000"/>
          <w:spacing w:val="0"/>
          <w:w w:val="100"/>
          <w:position w:val="0"/>
          <w:sz w:val="32"/>
          <w:szCs w:val="32"/>
          <w:lang w:eastAsia="zh-CN"/>
        </w:rPr>
        <w:t>局</w:t>
      </w:r>
      <w:r>
        <w:rPr>
          <w:rFonts w:hint="eastAsia" w:ascii="仿宋_GB2312" w:hAnsi="仿宋_GB2312" w:eastAsia="仿宋_GB2312" w:cs="仿宋_GB2312"/>
          <w:color w:val="000000"/>
          <w:spacing w:val="0"/>
          <w:w w:val="100"/>
          <w:position w:val="0"/>
          <w:sz w:val="32"/>
          <w:szCs w:val="32"/>
        </w:rPr>
        <w:t>报告事故情况和应急措施的建议</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sz w:val="32"/>
          <w:szCs w:val="32"/>
        </w:rPr>
        <w:t>组织有关部门对事故发生地区进行技术支持和支援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组织事故应急技术研究和应急知识宣传教育等工作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决定其他有关全县范围内建设工程重特大质量安全事故应急处置的事项。</w:t>
      </w:r>
    </w:p>
    <w:p>
      <w:pPr>
        <w:pStyle w:val="7"/>
        <w:keepNext w:val="0"/>
        <w:keepLines w:val="0"/>
        <w:pageBreakBefore w:val="0"/>
        <w:widowControl w:val="0"/>
        <w:numPr>
          <w:ilvl w:val="0"/>
          <w:numId w:val="0"/>
        </w:numPr>
        <w:shd w:val="clear" w:color="auto" w:fill="auto"/>
        <w:tabs>
          <w:tab w:val="left" w:pos="1037"/>
        </w:tabs>
        <w:kinsoku/>
        <w:wordWrap/>
        <w:overflowPunct/>
        <w:topLinePunct w:val="0"/>
        <w:autoSpaceDE/>
        <w:autoSpaceDN/>
        <w:bidi w:val="0"/>
        <w:adjustRightInd/>
        <w:snapToGrid/>
        <w:spacing w:after="0" w:line="560" w:lineRule="exact"/>
        <w:ind w:left="640" w:leftChars="0" w:right="0" w:rightChars="0"/>
        <w:jc w:val="both"/>
        <w:textAlignment w:val="auto"/>
        <w:rPr>
          <w:rFonts w:hint="eastAsia" w:ascii="仿宋_GB2312" w:hAnsi="仿宋_GB2312" w:eastAsia="仿宋_GB2312" w:cs="仿宋_GB2312"/>
          <w:b/>
          <w:bCs/>
          <w:sz w:val="32"/>
          <w:szCs w:val="32"/>
        </w:rPr>
      </w:pPr>
      <w:bookmarkStart w:id="57" w:name="bookmark201"/>
      <w:bookmarkEnd w:id="57"/>
      <w:r>
        <w:rPr>
          <w:rFonts w:hint="eastAsia" w:ascii="仿宋_GB2312" w:hAnsi="仿宋_GB2312" w:eastAsia="仿宋_GB2312" w:cs="仿宋_GB2312"/>
          <w:b/>
          <w:bCs/>
          <w:color w:val="000000"/>
          <w:spacing w:val="0"/>
          <w:w w:val="100"/>
          <w:position w:val="0"/>
          <w:sz w:val="32"/>
          <w:szCs w:val="32"/>
          <w:lang w:val="en-US" w:eastAsia="zh-CN"/>
        </w:rPr>
        <w:t>2.</w:t>
      </w:r>
      <w:r>
        <w:rPr>
          <w:rFonts w:hint="eastAsia" w:ascii="仿宋_GB2312" w:hAnsi="仿宋_GB2312" w:eastAsia="仿宋_GB2312" w:cs="仿宋_GB2312"/>
          <w:b/>
          <w:bCs/>
          <w:color w:val="000000"/>
          <w:spacing w:val="0"/>
          <w:w w:val="100"/>
          <w:position w:val="0"/>
          <w:sz w:val="32"/>
          <w:szCs w:val="32"/>
        </w:rPr>
        <w:t>2</w:t>
      </w:r>
      <w:r>
        <w:rPr>
          <w:rFonts w:hint="eastAsia" w:ascii="仿宋_GB2312" w:hAnsi="仿宋_GB2312" w:eastAsia="仿宋_GB2312" w:cs="仿宋_GB2312"/>
          <w:b/>
          <w:bCs/>
          <w:color w:val="000000"/>
          <w:spacing w:val="0"/>
          <w:w w:val="100"/>
          <w:position w:val="0"/>
          <w:sz w:val="32"/>
          <w:szCs w:val="32"/>
          <w:lang w:eastAsia="zh-CN"/>
        </w:rPr>
        <w:t>县</w:t>
      </w:r>
      <w:r>
        <w:rPr>
          <w:rFonts w:hint="eastAsia" w:ascii="仿宋_GB2312" w:hAnsi="仿宋_GB2312" w:eastAsia="仿宋_GB2312" w:cs="仿宋_GB2312"/>
          <w:b/>
          <w:bCs/>
          <w:color w:val="000000"/>
          <w:spacing w:val="0"/>
          <w:w w:val="100"/>
          <w:position w:val="0"/>
          <w:sz w:val="32"/>
          <w:szCs w:val="32"/>
        </w:rPr>
        <w:t>建设工程安全领导小组成员单位职责</w:t>
      </w:r>
    </w:p>
    <w:p>
      <w:pPr>
        <w:pStyle w:val="7"/>
        <w:keepNext w:val="0"/>
        <w:keepLines w:val="0"/>
        <w:pageBreakBefore w:val="0"/>
        <w:widowControl w:val="0"/>
        <w:shd w:val="clear" w:color="auto" w:fill="auto"/>
        <w:kinsoku/>
        <w:wordWrap/>
        <w:overflowPunct/>
        <w:topLinePunct w:val="0"/>
        <w:autoSpaceDE/>
        <w:autoSpaceDN/>
        <w:bidi w:val="0"/>
        <w:adjustRightInd/>
        <w:snapToGrid/>
        <w:spacing w:after="0" w:line="560" w:lineRule="exact"/>
        <w:ind w:left="0" w:right="0"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县</w:t>
      </w:r>
      <w:r>
        <w:rPr>
          <w:rFonts w:hint="eastAsia" w:ascii="仿宋_GB2312" w:hAnsi="仿宋_GB2312" w:eastAsia="仿宋_GB2312" w:cs="仿宋_GB2312"/>
          <w:color w:val="000000"/>
          <w:spacing w:val="0"/>
          <w:w w:val="100"/>
          <w:position w:val="0"/>
          <w:sz w:val="32"/>
          <w:szCs w:val="32"/>
        </w:rPr>
        <w:t>建设工程安全领导小组成员单位按照各自职责，负责本预案实施过程中重大事项的指导、协调和保障工作。</w:t>
      </w:r>
    </w:p>
    <w:p>
      <w:pPr>
        <w:pStyle w:val="7"/>
        <w:keepNext w:val="0"/>
        <w:keepLines w:val="0"/>
        <w:pageBreakBefore w:val="0"/>
        <w:widowControl w:val="0"/>
        <w:shd w:val="clear" w:color="auto" w:fill="auto"/>
        <w:kinsoku/>
        <w:wordWrap/>
        <w:overflowPunct/>
        <w:topLinePunct w:val="0"/>
        <w:autoSpaceDE/>
        <w:autoSpaceDN/>
        <w:bidi w:val="0"/>
        <w:adjustRightInd/>
        <w:snapToGrid/>
        <w:spacing w:after="0" w:line="560" w:lineRule="exact"/>
        <w:ind w:right="0" w:firstLine="640" w:firstLineChars="200"/>
        <w:jc w:val="both"/>
        <w:textAlignment w:val="auto"/>
        <w:rPr>
          <w:rFonts w:hint="eastAsia" w:ascii="仿宋_GB2312" w:hAnsi="仿宋_GB2312" w:eastAsia="仿宋_GB2312" w:cs="仿宋_GB2312"/>
          <w:sz w:val="32"/>
          <w:szCs w:val="32"/>
        </w:rPr>
      </w:pPr>
      <w:bookmarkStart w:id="58" w:name="bookmark202"/>
      <w:r>
        <w:rPr>
          <w:rFonts w:hint="eastAsia" w:ascii="仿宋_GB2312" w:hAnsi="仿宋_GB2312" w:eastAsia="仿宋_GB2312" w:cs="仿宋_GB2312"/>
          <w:color w:val="000000"/>
          <w:spacing w:val="0"/>
          <w:w w:val="100"/>
          <w:position w:val="0"/>
          <w:sz w:val="32"/>
          <w:szCs w:val="32"/>
        </w:rPr>
        <w:t>（</w:t>
      </w:r>
      <w:bookmarkEnd w:id="58"/>
      <w:r>
        <w:rPr>
          <w:rFonts w:hint="eastAsia" w:ascii="仿宋_GB2312" w:hAnsi="仿宋_GB2312" w:eastAsia="仿宋_GB2312" w:cs="仿宋_GB2312"/>
          <w:color w:val="000000"/>
          <w:spacing w:val="0"/>
          <w:w w:val="100"/>
          <w:position w:val="0"/>
          <w:sz w:val="32"/>
          <w:szCs w:val="32"/>
        </w:rPr>
        <w:t>1）</w:t>
      </w:r>
      <w:r>
        <w:rPr>
          <w:rFonts w:hint="eastAsia" w:ascii="仿宋_GB2312" w:hAnsi="仿宋_GB2312" w:eastAsia="仿宋_GB2312" w:cs="仿宋_GB2312"/>
          <w:color w:val="000000"/>
          <w:spacing w:val="0"/>
          <w:w w:val="100"/>
          <w:position w:val="0"/>
          <w:sz w:val="32"/>
          <w:szCs w:val="32"/>
          <w:lang w:eastAsia="zh-CN"/>
        </w:rPr>
        <w:t>县</w:t>
      </w:r>
      <w:r>
        <w:rPr>
          <w:rFonts w:hint="eastAsia" w:ascii="仿宋_GB2312" w:hAnsi="仿宋_GB2312" w:eastAsia="仿宋_GB2312" w:cs="仿宋_GB2312"/>
          <w:color w:val="000000"/>
          <w:spacing w:val="0"/>
          <w:w w:val="100"/>
          <w:position w:val="0"/>
          <w:sz w:val="32"/>
          <w:szCs w:val="32"/>
        </w:rPr>
        <w:t>建设局：负责贯彻落实</w:t>
      </w:r>
      <w:r>
        <w:rPr>
          <w:rFonts w:hint="eastAsia" w:ascii="仿宋_GB2312" w:hAnsi="仿宋_GB2312" w:eastAsia="仿宋_GB2312" w:cs="仿宋_GB2312"/>
          <w:color w:val="000000"/>
          <w:spacing w:val="0"/>
          <w:w w:val="100"/>
          <w:position w:val="0"/>
          <w:sz w:val="32"/>
          <w:szCs w:val="32"/>
          <w:lang w:eastAsia="zh-CN"/>
        </w:rPr>
        <w:t>县</w:t>
      </w:r>
      <w:r>
        <w:rPr>
          <w:rFonts w:hint="eastAsia" w:ascii="仿宋_GB2312" w:hAnsi="仿宋_GB2312" w:eastAsia="仿宋_GB2312" w:cs="仿宋_GB2312"/>
          <w:color w:val="000000"/>
          <w:spacing w:val="0"/>
          <w:w w:val="100"/>
          <w:position w:val="0"/>
          <w:sz w:val="32"/>
          <w:szCs w:val="32"/>
        </w:rPr>
        <w:t>建设工程安全领导小组的各项决定事项；</w:t>
      </w:r>
      <w:r>
        <w:rPr>
          <w:rFonts w:hint="eastAsia" w:ascii="仿宋_GB2312" w:hAnsi="仿宋_GB2312" w:eastAsia="仿宋_GB2312" w:cs="仿宋_GB2312"/>
          <w:sz w:val="32"/>
          <w:szCs w:val="32"/>
        </w:rPr>
        <w:t>事故发生后及时启动应急预案，有序组织开展抢险救援行动，组织专家对事故现场进行察看、分析，制定抢险救援方案，协调物资和设备投入抢险救援</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sz w:val="32"/>
          <w:szCs w:val="32"/>
        </w:rPr>
        <w:t>组织或参与事故调查，提出处理意见和改进工作的建议；及时将事故情况上报县政府和市建设局；</w:t>
      </w:r>
      <w:r>
        <w:rPr>
          <w:rFonts w:hint="eastAsia" w:ascii="仿宋_GB2312" w:hAnsi="仿宋_GB2312" w:eastAsia="仿宋_GB2312" w:cs="仿宋_GB2312"/>
          <w:color w:val="000000"/>
          <w:spacing w:val="0"/>
          <w:w w:val="100"/>
          <w:position w:val="0"/>
          <w:sz w:val="32"/>
          <w:szCs w:val="32"/>
        </w:rPr>
        <w:t>积极开展事故应急技术研究，开展建设工程安全知识宣传教育。</w:t>
      </w:r>
    </w:p>
    <w:p>
      <w:pPr>
        <w:pStyle w:val="7"/>
        <w:keepNext w:val="0"/>
        <w:keepLines w:val="0"/>
        <w:pageBreakBefore w:val="0"/>
        <w:widowControl w:val="0"/>
        <w:numPr>
          <w:ilvl w:val="0"/>
          <w:numId w:val="0"/>
        </w:numPr>
        <w:shd w:val="clear" w:color="auto" w:fill="auto"/>
        <w:tabs>
          <w:tab w:val="left" w:pos="1443"/>
        </w:tabs>
        <w:kinsoku/>
        <w:wordWrap/>
        <w:overflowPunct/>
        <w:topLinePunct w:val="0"/>
        <w:autoSpaceDE/>
        <w:autoSpaceDN/>
        <w:bidi w:val="0"/>
        <w:adjustRightInd/>
        <w:snapToGrid/>
        <w:spacing w:after="0" w:line="560" w:lineRule="exact"/>
        <w:ind w:right="0" w:rightChars="0" w:firstLine="640" w:firstLineChars="200"/>
        <w:jc w:val="both"/>
        <w:textAlignment w:val="auto"/>
        <w:rPr>
          <w:rFonts w:hint="eastAsia" w:ascii="仿宋_GB2312" w:hAnsi="仿宋_GB2312" w:eastAsia="仿宋_GB2312" w:cs="仿宋_GB2312"/>
          <w:sz w:val="32"/>
          <w:szCs w:val="32"/>
        </w:rPr>
      </w:pPr>
      <w:bookmarkStart w:id="59" w:name="bookmark203"/>
      <w:bookmarkEnd w:id="59"/>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rPr>
        <w:t>2</w:t>
      </w:r>
      <w:r>
        <w:rPr>
          <w:rFonts w:hint="eastAsia" w:ascii="仿宋_GB2312" w:hAnsi="仿宋_GB2312" w:eastAsia="仿宋_GB2312" w:cs="仿宋_GB2312"/>
          <w:color w:val="000000"/>
          <w:spacing w:val="0"/>
          <w:w w:val="100"/>
          <w:position w:val="0"/>
          <w:sz w:val="32"/>
          <w:szCs w:val="32"/>
          <w:lang w:eastAsia="zh-CN"/>
        </w:rPr>
        <w:t>）县</w:t>
      </w:r>
      <w:r>
        <w:rPr>
          <w:rFonts w:hint="eastAsia" w:ascii="仿宋_GB2312" w:hAnsi="仿宋_GB2312" w:eastAsia="仿宋_GB2312" w:cs="仿宋_GB2312"/>
          <w:color w:val="000000"/>
          <w:spacing w:val="0"/>
          <w:w w:val="100"/>
          <w:position w:val="0"/>
          <w:sz w:val="32"/>
          <w:szCs w:val="32"/>
        </w:rPr>
        <w:t>应急管理局：负责组织安全生产专家对本预案适用范围内的事故应急处理和抢险救援工作提出意见或建议，按照</w:t>
      </w:r>
      <w:r>
        <w:rPr>
          <w:rFonts w:hint="eastAsia" w:ascii="仿宋_GB2312" w:hAnsi="仿宋_GB2312" w:eastAsia="仿宋_GB2312" w:cs="仿宋_GB2312"/>
          <w:color w:val="000000"/>
          <w:spacing w:val="0"/>
          <w:w w:val="100"/>
          <w:position w:val="0"/>
          <w:sz w:val="32"/>
          <w:szCs w:val="32"/>
          <w:lang w:eastAsia="zh-CN"/>
        </w:rPr>
        <w:t>县</w:t>
      </w:r>
      <w:r>
        <w:rPr>
          <w:rFonts w:hint="eastAsia" w:ascii="仿宋_GB2312" w:hAnsi="仿宋_GB2312" w:eastAsia="仿宋_GB2312" w:cs="仿宋_GB2312"/>
          <w:color w:val="000000"/>
          <w:spacing w:val="0"/>
          <w:w w:val="100"/>
          <w:position w:val="0"/>
          <w:sz w:val="32"/>
          <w:szCs w:val="32"/>
        </w:rPr>
        <w:t>政府授权或委托，牵头做好事故的调查和处理。组织协调较大及以上安全生产突发事件的现场协调和应急救援工作。</w:t>
      </w:r>
    </w:p>
    <w:p>
      <w:pPr>
        <w:pStyle w:val="7"/>
        <w:keepNext w:val="0"/>
        <w:keepLines w:val="0"/>
        <w:pageBreakBefore w:val="0"/>
        <w:widowControl w:val="0"/>
        <w:numPr>
          <w:ilvl w:val="0"/>
          <w:numId w:val="0"/>
        </w:numPr>
        <w:shd w:val="clear" w:color="auto" w:fill="auto"/>
        <w:tabs>
          <w:tab w:val="left" w:pos="1443"/>
        </w:tabs>
        <w:kinsoku/>
        <w:wordWrap/>
        <w:overflowPunct/>
        <w:topLinePunct w:val="0"/>
        <w:autoSpaceDE/>
        <w:autoSpaceDN/>
        <w:bidi w:val="0"/>
        <w:adjustRightInd/>
        <w:snapToGrid/>
        <w:spacing w:after="0" w:line="560" w:lineRule="exact"/>
        <w:ind w:right="0" w:rightChars="0" w:firstLine="640" w:firstLineChars="200"/>
        <w:jc w:val="both"/>
        <w:textAlignment w:val="auto"/>
        <w:rPr>
          <w:rFonts w:hint="eastAsia" w:ascii="仿宋_GB2312" w:hAnsi="仿宋_GB2312" w:eastAsia="仿宋_GB2312" w:cs="仿宋_GB2312"/>
          <w:sz w:val="32"/>
          <w:szCs w:val="32"/>
        </w:rPr>
      </w:pPr>
      <w:bookmarkStart w:id="60" w:name="bookmark204"/>
      <w:bookmarkEnd w:id="60"/>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rPr>
        <w:t>3</w:t>
      </w:r>
      <w:r>
        <w:rPr>
          <w:rFonts w:hint="eastAsia" w:ascii="仿宋_GB2312" w:hAnsi="仿宋_GB2312" w:eastAsia="仿宋_GB2312" w:cs="仿宋_GB2312"/>
          <w:color w:val="000000"/>
          <w:spacing w:val="0"/>
          <w:w w:val="100"/>
          <w:position w:val="0"/>
          <w:sz w:val="32"/>
          <w:szCs w:val="32"/>
          <w:lang w:eastAsia="zh-CN"/>
        </w:rPr>
        <w:t>）县</w:t>
      </w:r>
      <w:r>
        <w:rPr>
          <w:rFonts w:hint="eastAsia" w:ascii="仿宋_GB2312" w:hAnsi="仿宋_GB2312" w:eastAsia="仿宋_GB2312" w:cs="仿宋_GB2312"/>
          <w:color w:val="000000"/>
          <w:spacing w:val="0"/>
          <w:w w:val="100"/>
          <w:position w:val="0"/>
          <w:sz w:val="32"/>
          <w:szCs w:val="32"/>
        </w:rPr>
        <w:t>委宣传部：负责统一发布事故动态及抢险救援情况等信息，做好新闻媒体的协调工作。</w:t>
      </w:r>
    </w:p>
    <w:p>
      <w:pPr>
        <w:pStyle w:val="7"/>
        <w:keepNext w:val="0"/>
        <w:keepLines w:val="0"/>
        <w:pageBreakBefore w:val="0"/>
        <w:widowControl w:val="0"/>
        <w:numPr>
          <w:ilvl w:val="0"/>
          <w:numId w:val="0"/>
        </w:numPr>
        <w:shd w:val="clear" w:color="auto" w:fill="auto"/>
        <w:tabs>
          <w:tab w:val="left" w:pos="1443"/>
        </w:tabs>
        <w:kinsoku/>
        <w:wordWrap/>
        <w:overflowPunct/>
        <w:topLinePunct w:val="0"/>
        <w:autoSpaceDE/>
        <w:autoSpaceDN/>
        <w:bidi w:val="0"/>
        <w:adjustRightInd/>
        <w:snapToGrid/>
        <w:spacing w:after="0" w:line="560" w:lineRule="exact"/>
        <w:ind w:right="0" w:rightChars="0" w:firstLine="640" w:firstLineChars="200"/>
        <w:jc w:val="both"/>
        <w:textAlignment w:val="auto"/>
        <w:rPr>
          <w:rFonts w:hint="eastAsia" w:ascii="仿宋_GB2312" w:hAnsi="仿宋_GB2312" w:eastAsia="仿宋_GB2312" w:cs="仿宋_GB2312"/>
          <w:sz w:val="32"/>
          <w:szCs w:val="32"/>
        </w:rPr>
      </w:pPr>
      <w:bookmarkStart w:id="61" w:name="bookmark205"/>
      <w:bookmarkEnd w:id="61"/>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rPr>
        <w:t>4</w:t>
      </w:r>
      <w:r>
        <w:rPr>
          <w:rFonts w:hint="eastAsia" w:ascii="仿宋_GB2312" w:hAnsi="仿宋_GB2312" w:eastAsia="仿宋_GB2312" w:cs="仿宋_GB2312"/>
          <w:color w:val="000000"/>
          <w:spacing w:val="0"/>
          <w:w w:val="100"/>
          <w:position w:val="0"/>
          <w:sz w:val="32"/>
          <w:szCs w:val="32"/>
          <w:lang w:eastAsia="zh-CN"/>
        </w:rPr>
        <w:t>）县</w:t>
      </w:r>
      <w:r>
        <w:rPr>
          <w:rFonts w:hint="eastAsia" w:ascii="仿宋_GB2312" w:hAnsi="仿宋_GB2312" w:eastAsia="仿宋_GB2312" w:cs="仿宋_GB2312"/>
          <w:color w:val="000000"/>
          <w:spacing w:val="0"/>
          <w:w w:val="100"/>
          <w:position w:val="0"/>
          <w:sz w:val="32"/>
          <w:szCs w:val="32"/>
        </w:rPr>
        <w:t>公安局：负责事故现场警戒和人员疏散；组织事故可能危及区域内人员的疏散撤离；负责治安维护，对人员撤离区域进行治安管理；组织指挥排爆、案件侦破等各项工作；负责事故现场区域内的道路交通管制和交通疏导工作，负责保障抢险救援人员、车辆的通行。</w:t>
      </w:r>
    </w:p>
    <w:p>
      <w:pPr>
        <w:pStyle w:val="7"/>
        <w:keepNext w:val="0"/>
        <w:keepLines w:val="0"/>
        <w:pageBreakBefore w:val="0"/>
        <w:widowControl w:val="0"/>
        <w:numPr>
          <w:ilvl w:val="0"/>
          <w:numId w:val="0"/>
        </w:numPr>
        <w:shd w:val="clear" w:color="auto" w:fill="auto"/>
        <w:tabs>
          <w:tab w:val="left" w:pos="1443"/>
        </w:tabs>
        <w:kinsoku/>
        <w:wordWrap/>
        <w:overflowPunct/>
        <w:topLinePunct w:val="0"/>
        <w:autoSpaceDE/>
        <w:autoSpaceDN/>
        <w:bidi w:val="0"/>
        <w:adjustRightInd/>
        <w:snapToGrid/>
        <w:spacing w:after="0" w:line="560" w:lineRule="exact"/>
        <w:ind w:right="0" w:rightChars="0" w:firstLine="640" w:firstLineChars="200"/>
        <w:jc w:val="both"/>
        <w:textAlignment w:val="auto"/>
        <w:rPr>
          <w:rFonts w:hint="eastAsia" w:ascii="仿宋_GB2312" w:hAnsi="仿宋_GB2312" w:eastAsia="仿宋_GB2312" w:cs="仿宋_GB2312"/>
          <w:sz w:val="32"/>
          <w:szCs w:val="32"/>
        </w:rPr>
      </w:pPr>
      <w:bookmarkStart w:id="62" w:name="bookmark206"/>
      <w:bookmarkEnd w:id="62"/>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rPr>
        <w:t>5</w:t>
      </w:r>
      <w:r>
        <w:rPr>
          <w:rFonts w:hint="eastAsia" w:ascii="仿宋_GB2312" w:hAnsi="仿宋_GB2312" w:eastAsia="仿宋_GB2312" w:cs="仿宋_GB2312"/>
          <w:color w:val="000000"/>
          <w:spacing w:val="0"/>
          <w:w w:val="100"/>
          <w:position w:val="0"/>
          <w:sz w:val="32"/>
          <w:szCs w:val="32"/>
          <w:lang w:eastAsia="zh-CN"/>
        </w:rPr>
        <w:t>）县</w:t>
      </w:r>
      <w:r>
        <w:rPr>
          <w:rFonts w:hint="eastAsia" w:ascii="仿宋_GB2312" w:hAnsi="仿宋_GB2312" w:eastAsia="仿宋_GB2312" w:cs="仿宋_GB2312"/>
          <w:color w:val="000000"/>
          <w:spacing w:val="0"/>
          <w:w w:val="100"/>
          <w:position w:val="0"/>
          <w:sz w:val="32"/>
          <w:szCs w:val="32"/>
        </w:rPr>
        <w:t>交通运输局：负责协调交通系统的工程抢险设备、 设施，负责配合做好港口、码头、航道上发生的建设工程质量安全事故的应急处理工作，配合做好建筑施工事故涉及抢险物资和抢险人员的运送工作。</w:t>
      </w:r>
    </w:p>
    <w:p>
      <w:pPr>
        <w:pStyle w:val="7"/>
        <w:keepNext w:val="0"/>
        <w:keepLines w:val="0"/>
        <w:pageBreakBefore w:val="0"/>
        <w:widowControl w:val="0"/>
        <w:numPr>
          <w:ilvl w:val="0"/>
          <w:numId w:val="0"/>
        </w:numPr>
        <w:shd w:val="clear" w:color="auto" w:fill="auto"/>
        <w:tabs>
          <w:tab w:val="left" w:pos="1443"/>
        </w:tabs>
        <w:kinsoku/>
        <w:wordWrap/>
        <w:overflowPunct/>
        <w:topLinePunct w:val="0"/>
        <w:autoSpaceDE/>
        <w:autoSpaceDN/>
        <w:bidi w:val="0"/>
        <w:adjustRightInd/>
        <w:snapToGrid/>
        <w:spacing w:after="0" w:line="560" w:lineRule="exact"/>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lang w:eastAsia="zh-CN"/>
        </w:rPr>
      </w:pPr>
      <w:bookmarkStart w:id="63" w:name="bookmark207"/>
      <w:bookmarkEnd w:id="63"/>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rPr>
        <w:t>6</w:t>
      </w:r>
      <w:r>
        <w:rPr>
          <w:rFonts w:hint="eastAsia" w:ascii="仿宋_GB2312" w:hAnsi="仿宋_GB2312" w:eastAsia="仿宋_GB2312" w:cs="仿宋_GB2312"/>
          <w:color w:val="000000"/>
          <w:spacing w:val="0"/>
          <w:w w:val="100"/>
          <w:position w:val="0"/>
          <w:sz w:val="32"/>
          <w:szCs w:val="32"/>
          <w:lang w:eastAsia="zh-CN"/>
        </w:rPr>
        <w:t>）县</w:t>
      </w:r>
      <w:r>
        <w:rPr>
          <w:rFonts w:hint="eastAsia" w:ascii="仿宋_GB2312" w:hAnsi="仿宋_GB2312" w:eastAsia="仿宋_GB2312" w:cs="仿宋_GB2312"/>
          <w:color w:val="000000"/>
          <w:spacing w:val="0"/>
          <w:w w:val="100"/>
          <w:position w:val="0"/>
          <w:sz w:val="32"/>
          <w:szCs w:val="32"/>
        </w:rPr>
        <w:t>水利局：负责协调水利系统的工程抢险设备、设施</w:t>
      </w:r>
      <w:bookmarkStart w:id="64" w:name="bookmark208"/>
      <w:bookmarkEnd w:id="64"/>
      <w:r>
        <w:rPr>
          <w:rFonts w:hint="eastAsia" w:ascii="仿宋_GB2312" w:hAnsi="仿宋_GB2312" w:eastAsia="仿宋_GB2312" w:cs="仿宋_GB2312"/>
          <w:color w:val="000000"/>
          <w:spacing w:val="0"/>
          <w:w w:val="100"/>
          <w:position w:val="0"/>
          <w:sz w:val="32"/>
          <w:szCs w:val="32"/>
          <w:lang w:eastAsia="zh-CN"/>
        </w:rPr>
        <w:t>。</w:t>
      </w:r>
    </w:p>
    <w:p>
      <w:pPr>
        <w:pStyle w:val="7"/>
        <w:keepNext w:val="0"/>
        <w:keepLines w:val="0"/>
        <w:pageBreakBefore w:val="0"/>
        <w:widowControl w:val="0"/>
        <w:numPr>
          <w:ilvl w:val="0"/>
          <w:numId w:val="0"/>
        </w:numPr>
        <w:shd w:val="clear" w:color="auto" w:fill="auto"/>
        <w:tabs>
          <w:tab w:val="left" w:pos="1443"/>
        </w:tabs>
        <w:kinsoku/>
        <w:wordWrap/>
        <w:overflowPunct/>
        <w:topLinePunct w:val="0"/>
        <w:autoSpaceDE/>
        <w:autoSpaceDN/>
        <w:bidi w:val="0"/>
        <w:adjustRightInd/>
        <w:snapToGrid/>
        <w:spacing w:after="0" w:line="560" w:lineRule="exact"/>
        <w:ind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rPr>
        <w:t>7</w:t>
      </w:r>
      <w:r>
        <w:rPr>
          <w:rFonts w:hint="eastAsia" w:ascii="仿宋_GB2312" w:hAnsi="仿宋_GB2312" w:eastAsia="仿宋_GB2312" w:cs="仿宋_GB2312"/>
          <w:color w:val="000000"/>
          <w:spacing w:val="0"/>
          <w:w w:val="100"/>
          <w:position w:val="0"/>
          <w:sz w:val="32"/>
          <w:szCs w:val="32"/>
          <w:lang w:eastAsia="zh-CN"/>
        </w:rPr>
        <w:t>）县卫生健康局</w:t>
      </w:r>
      <w:r>
        <w:rPr>
          <w:rFonts w:hint="eastAsia" w:ascii="仿宋_GB2312" w:hAnsi="仿宋_GB2312" w:eastAsia="仿宋_GB2312" w:cs="仿宋_GB2312"/>
          <w:color w:val="000000"/>
          <w:spacing w:val="0"/>
          <w:w w:val="100"/>
          <w:position w:val="0"/>
          <w:sz w:val="32"/>
          <w:szCs w:val="32"/>
        </w:rPr>
        <w:t>：负责组织协调事故中的医疗救治、卫生监督、疾病控制工作。</w:t>
      </w:r>
    </w:p>
    <w:p>
      <w:pPr>
        <w:pStyle w:val="7"/>
        <w:keepNext w:val="0"/>
        <w:keepLines w:val="0"/>
        <w:pageBreakBefore w:val="0"/>
        <w:widowControl w:val="0"/>
        <w:numPr>
          <w:ilvl w:val="0"/>
          <w:numId w:val="0"/>
        </w:numPr>
        <w:shd w:val="clear" w:color="auto" w:fill="auto"/>
        <w:tabs>
          <w:tab w:val="left" w:pos="1520"/>
        </w:tabs>
        <w:kinsoku/>
        <w:wordWrap/>
        <w:overflowPunct/>
        <w:topLinePunct w:val="0"/>
        <w:autoSpaceDE/>
        <w:autoSpaceDN/>
        <w:bidi w:val="0"/>
        <w:adjustRightInd/>
        <w:snapToGrid/>
        <w:spacing w:after="0" w:line="560" w:lineRule="exact"/>
        <w:ind w:right="0" w:rightChars="0" w:firstLine="640" w:firstLineChars="200"/>
        <w:jc w:val="both"/>
        <w:textAlignment w:val="auto"/>
        <w:rPr>
          <w:rFonts w:hint="eastAsia" w:ascii="仿宋_GB2312" w:hAnsi="仿宋_GB2312" w:eastAsia="仿宋_GB2312" w:cs="仿宋_GB2312"/>
          <w:sz w:val="32"/>
          <w:szCs w:val="32"/>
        </w:rPr>
      </w:pPr>
      <w:bookmarkStart w:id="65" w:name="bookmark209"/>
      <w:bookmarkEnd w:id="65"/>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rPr>
        <w:t>8</w:t>
      </w:r>
      <w:r>
        <w:rPr>
          <w:rFonts w:hint="eastAsia" w:ascii="仿宋_GB2312" w:hAnsi="仿宋_GB2312" w:eastAsia="仿宋_GB2312" w:cs="仿宋_GB2312"/>
          <w:color w:val="000000"/>
          <w:spacing w:val="0"/>
          <w:w w:val="100"/>
          <w:position w:val="0"/>
          <w:sz w:val="32"/>
          <w:szCs w:val="32"/>
          <w:lang w:eastAsia="zh-CN"/>
        </w:rPr>
        <w:t>）市</w:t>
      </w:r>
      <w:r>
        <w:rPr>
          <w:rFonts w:hint="eastAsia" w:ascii="仿宋_GB2312" w:hAnsi="仿宋_GB2312" w:eastAsia="仿宋_GB2312" w:cs="仿宋_GB2312"/>
          <w:color w:val="000000"/>
          <w:spacing w:val="0"/>
          <w:w w:val="100"/>
          <w:position w:val="0"/>
          <w:sz w:val="32"/>
          <w:szCs w:val="32"/>
        </w:rPr>
        <w:t>生态环境局</w:t>
      </w:r>
      <w:r>
        <w:rPr>
          <w:rFonts w:hint="eastAsia" w:ascii="仿宋_GB2312" w:hAnsi="仿宋_GB2312" w:eastAsia="仿宋_GB2312" w:cs="仿宋_GB2312"/>
          <w:color w:val="000000"/>
          <w:spacing w:val="0"/>
          <w:w w:val="100"/>
          <w:position w:val="0"/>
          <w:sz w:val="32"/>
          <w:szCs w:val="32"/>
          <w:lang w:eastAsia="zh-CN"/>
        </w:rPr>
        <w:t>遂昌分局</w:t>
      </w:r>
      <w:r>
        <w:rPr>
          <w:rFonts w:hint="eastAsia" w:ascii="仿宋_GB2312" w:hAnsi="仿宋_GB2312" w:eastAsia="仿宋_GB2312" w:cs="仿宋_GB2312"/>
          <w:color w:val="000000"/>
          <w:spacing w:val="0"/>
          <w:w w:val="100"/>
          <w:position w:val="0"/>
          <w:sz w:val="32"/>
          <w:szCs w:val="32"/>
        </w:rPr>
        <w:t>：负责建筑工程质量安全事故引起的环境污染应急处置工作。</w:t>
      </w:r>
    </w:p>
    <w:p>
      <w:pPr>
        <w:pStyle w:val="7"/>
        <w:keepNext w:val="0"/>
        <w:keepLines w:val="0"/>
        <w:pageBreakBefore w:val="0"/>
        <w:widowControl w:val="0"/>
        <w:numPr>
          <w:ilvl w:val="0"/>
          <w:numId w:val="0"/>
        </w:numPr>
        <w:shd w:val="clear" w:color="auto" w:fill="auto"/>
        <w:tabs>
          <w:tab w:val="left" w:pos="1520"/>
        </w:tabs>
        <w:kinsoku/>
        <w:wordWrap/>
        <w:overflowPunct/>
        <w:topLinePunct w:val="0"/>
        <w:autoSpaceDE/>
        <w:autoSpaceDN/>
        <w:bidi w:val="0"/>
        <w:adjustRightInd/>
        <w:snapToGrid/>
        <w:spacing w:after="0" w:line="560" w:lineRule="exact"/>
        <w:ind w:right="0" w:rightChars="0" w:firstLine="640" w:firstLineChars="200"/>
        <w:jc w:val="both"/>
        <w:textAlignment w:val="auto"/>
        <w:rPr>
          <w:rFonts w:hint="eastAsia" w:ascii="仿宋_GB2312" w:hAnsi="仿宋_GB2312" w:eastAsia="仿宋_GB2312" w:cs="仿宋_GB2312"/>
          <w:sz w:val="32"/>
          <w:szCs w:val="32"/>
        </w:rPr>
      </w:pPr>
      <w:bookmarkStart w:id="66" w:name="bookmark210"/>
      <w:bookmarkEnd w:id="66"/>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rPr>
        <w:t>9</w:t>
      </w:r>
      <w:r>
        <w:rPr>
          <w:rFonts w:hint="eastAsia" w:ascii="仿宋_GB2312" w:hAnsi="仿宋_GB2312" w:eastAsia="仿宋_GB2312" w:cs="仿宋_GB2312"/>
          <w:color w:val="000000"/>
          <w:spacing w:val="0"/>
          <w:w w:val="100"/>
          <w:position w:val="0"/>
          <w:sz w:val="32"/>
          <w:szCs w:val="32"/>
          <w:lang w:eastAsia="zh-CN"/>
        </w:rPr>
        <w:t>）县市场</w:t>
      </w:r>
      <w:r>
        <w:rPr>
          <w:rFonts w:hint="eastAsia" w:ascii="仿宋_GB2312" w:hAnsi="仿宋_GB2312" w:eastAsia="仿宋_GB2312" w:cs="仿宋_GB2312"/>
          <w:color w:val="000000"/>
          <w:spacing w:val="0"/>
          <w:w w:val="100"/>
          <w:position w:val="0"/>
          <w:sz w:val="32"/>
          <w:szCs w:val="32"/>
        </w:rPr>
        <w:t>监督管理局：负责事故中涉及压力容器、压力管道等特种设备的应急处置工作。</w:t>
      </w:r>
    </w:p>
    <w:p>
      <w:pPr>
        <w:pStyle w:val="7"/>
        <w:keepNext w:val="0"/>
        <w:keepLines w:val="0"/>
        <w:pageBreakBefore w:val="0"/>
        <w:widowControl w:val="0"/>
        <w:numPr>
          <w:ilvl w:val="0"/>
          <w:numId w:val="0"/>
        </w:numPr>
        <w:shd w:val="clear" w:color="auto" w:fill="auto"/>
        <w:tabs>
          <w:tab w:val="left" w:pos="1606"/>
        </w:tabs>
        <w:kinsoku/>
        <w:wordWrap/>
        <w:overflowPunct/>
        <w:topLinePunct w:val="0"/>
        <w:autoSpaceDE/>
        <w:autoSpaceDN/>
        <w:bidi w:val="0"/>
        <w:adjustRightInd/>
        <w:snapToGrid/>
        <w:spacing w:after="0" w:line="560" w:lineRule="exact"/>
        <w:ind w:right="0" w:rightChars="0" w:firstLine="640" w:firstLineChars="200"/>
        <w:jc w:val="both"/>
        <w:textAlignment w:val="auto"/>
        <w:rPr>
          <w:rFonts w:hint="eastAsia" w:ascii="仿宋_GB2312" w:hAnsi="仿宋_GB2312" w:eastAsia="仿宋_GB2312" w:cs="仿宋_GB2312"/>
          <w:sz w:val="32"/>
          <w:szCs w:val="32"/>
        </w:rPr>
      </w:pPr>
      <w:bookmarkStart w:id="67" w:name="bookmark211"/>
      <w:bookmarkEnd w:id="67"/>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rPr>
        <w:t>10</w:t>
      </w:r>
      <w:r>
        <w:rPr>
          <w:rFonts w:hint="eastAsia" w:ascii="仿宋_GB2312" w:hAnsi="仿宋_GB2312" w:eastAsia="仿宋_GB2312" w:cs="仿宋_GB2312"/>
          <w:color w:val="000000"/>
          <w:spacing w:val="0"/>
          <w:w w:val="100"/>
          <w:position w:val="0"/>
          <w:sz w:val="32"/>
          <w:szCs w:val="32"/>
          <w:lang w:eastAsia="zh-CN"/>
        </w:rPr>
        <w:t>）县</w:t>
      </w:r>
      <w:r>
        <w:rPr>
          <w:rFonts w:hint="eastAsia" w:ascii="仿宋_GB2312" w:hAnsi="仿宋_GB2312" w:eastAsia="仿宋_GB2312" w:cs="仿宋_GB2312"/>
          <w:color w:val="000000"/>
          <w:spacing w:val="0"/>
          <w:w w:val="100"/>
          <w:position w:val="0"/>
          <w:sz w:val="32"/>
          <w:szCs w:val="32"/>
        </w:rPr>
        <w:t>气象局：负责应急气象服务，为事故现场提供和预报有关风向、风速、温度、湿度、雨量等气象资料。</w:t>
      </w:r>
    </w:p>
    <w:p>
      <w:pPr>
        <w:pStyle w:val="7"/>
        <w:keepNext w:val="0"/>
        <w:keepLines w:val="0"/>
        <w:pageBreakBefore w:val="0"/>
        <w:widowControl w:val="0"/>
        <w:numPr>
          <w:ilvl w:val="0"/>
          <w:numId w:val="0"/>
        </w:numPr>
        <w:shd w:val="clear" w:color="auto" w:fill="auto"/>
        <w:tabs>
          <w:tab w:val="left" w:pos="1621"/>
        </w:tabs>
        <w:kinsoku/>
        <w:wordWrap/>
        <w:overflowPunct/>
        <w:topLinePunct w:val="0"/>
        <w:autoSpaceDE/>
        <w:autoSpaceDN/>
        <w:bidi w:val="0"/>
        <w:adjustRightInd/>
        <w:snapToGrid/>
        <w:spacing w:after="0" w:line="560" w:lineRule="exact"/>
        <w:ind w:right="0" w:rightChars="0" w:firstLine="640" w:firstLineChars="200"/>
        <w:jc w:val="both"/>
        <w:textAlignment w:val="auto"/>
        <w:rPr>
          <w:rFonts w:hint="eastAsia" w:ascii="仿宋_GB2312" w:hAnsi="仿宋_GB2312" w:eastAsia="仿宋_GB2312" w:cs="仿宋_GB2312"/>
          <w:sz w:val="32"/>
          <w:szCs w:val="32"/>
        </w:rPr>
      </w:pPr>
      <w:bookmarkStart w:id="68" w:name="bookmark212"/>
      <w:bookmarkEnd w:id="68"/>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rPr>
        <w:t>11</w:t>
      </w:r>
      <w:r>
        <w:rPr>
          <w:rFonts w:hint="eastAsia" w:ascii="仿宋_GB2312" w:hAnsi="仿宋_GB2312" w:eastAsia="仿宋_GB2312" w:cs="仿宋_GB2312"/>
          <w:color w:val="000000"/>
          <w:spacing w:val="0"/>
          <w:w w:val="100"/>
          <w:position w:val="0"/>
          <w:sz w:val="32"/>
          <w:szCs w:val="32"/>
          <w:lang w:eastAsia="zh-CN"/>
        </w:rPr>
        <w:t>）县供电公司</w:t>
      </w:r>
      <w:bookmarkStart w:id="118" w:name="_GoBack"/>
      <w:bookmarkEnd w:id="118"/>
      <w:r>
        <w:rPr>
          <w:rFonts w:hint="eastAsia" w:ascii="仿宋_GB2312" w:hAnsi="仿宋_GB2312" w:eastAsia="仿宋_GB2312" w:cs="仿宋_GB2312"/>
          <w:color w:val="000000"/>
          <w:spacing w:val="0"/>
          <w:w w:val="100"/>
          <w:position w:val="0"/>
          <w:sz w:val="32"/>
          <w:szCs w:val="32"/>
        </w:rPr>
        <w:t>：负责事发区域损坏的电力保障和设施抢 修工作。</w:t>
      </w:r>
    </w:p>
    <w:p>
      <w:pPr>
        <w:pStyle w:val="7"/>
        <w:keepNext w:val="0"/>
        <w:keepLines w:val="0"/>
        <w:pageBreakBefore w:val="0"/>
        <w:widowControl w:val="0"/>
        <w:numPr>
          <w:ilvl w:val="0"/>
          <w:numId w:val="0"/>
        </w:numPr>
        <w:shd w:val="clear" w:color="auto" w:fill="auto"/>
        <w:tabs>
          <w:tab w:val="left" w:pos="1630"/>
        </w:tabs>
        <w:kinsoku/>
        <w:wordWrap/>
        <w:overflowPunct/>
        <w:topLinePunct w:val="0"/>
        <w:autoSpaceDE/>
        <w:autoSpaceDN/>
        <w:bidi w:val="0"/>
        <w:adjustRightInd/>
        <w:snapToGrid/>
        <w:spacing w:after="0" w:line="560" w:lineRule="exact"/>
        <w:ind w:right="0" w:rightChars="0" w:firstLine="640" w:firstLineChars="200"/>
        <w:jc w:val="both"/>
        <w:textAlignment w:val="auto"/>
        <w:rPr>
          <w:rFonts w:hint="eastAsia" w:ascii="仿宋_GB2312" w:hAnsi="仿宋_GB2312" w:eastAsia="仿宋_GB2312" w:cs="仿宋_GB2312"/>
          <w:sz w:val="32"/>
          <w:szCs w:val="32"/>
        </w:rPr>
      </w:pPr>
      <w:bookmarkStart w:id="69" w:name="bookmark213"/>
      <w:bookmarkEnd w:id="69"/>
      <w:r>
        <w:rPr>
          <w:rFonts w:hint="eastAsia" w:ascii="仿宋_GB2312" w:hAnsi="仿宋_GB2312" w:eastAsia="仿宋_GB2312" w:cs="仿宋_GB2312"/>
          <w:color w:val="auto"/>
          <w:spacing w:val="0"/>
          <w:w w:val="100"/>
          <w:position w:val="0"/>
          <w:sz w:val="32"/>
          <w:szCs w:val="32"/>
          <w:lang w:eastAsia="zh-CN"/>
        </w:rPr>
        <w:t>（</w:t>
      </w:r>
      <w:r>
        <w:rPr>
          <w:rFonts w:hint="eastAsia" w:ascii="仿宋_GB2312" w:hAnsi="仿宋_GB2312" w:eastAsia="仿宋_GB2312" w:cs="仿宋_GB2312"/>
          <w:color w:val="auto"/>
          <w:spacing w:val="0"/>
          <w:w w:val="100"/>
          <w:position w:val="0"/>
          <w:sz w:val="32"/>
          <w:szCs w:val="32"/>
          <w:lang w:val="en-US" w:eastAsia="zh-CN"/>
        </w:rPr>
        <w:t>12</w:t>
      </w:r>
      <w:r>
        <w:rPr>
          <w:rFonts w:hint="eastAsia" w:ascii="仿宋_GB2312" w:hAnsi="仿宋_GB2312" w:eastAsia="仿宋_GB2312" w:cs="仿宋_GB2312"/>
          <w:color w:val="auto"/>
          <w:spacing w:val="0"/>
          <w:w w:val="100"/>
          <w:position w:val="0"/>
          <w:sz w:val="32"/>
          <w:szCs w:val="32"/>
          <w:lang w:eastAsia="zh-CN"/>
        </w:rPr>
        <w:t>）</w:t>
      </w:r>
      <w:r>
        <w:rPr>
          <w:rFonts w:hint="eastAsia" w:ascii="仿宋_GB2312" w:hAnsi="仿宋_GB2312" w:eastAsia="仿宋_GB2312" w:cs="仿宋_GB2312"/>
          <w:color w:val="auto"/>
          <w:spacing w:val="0"/>
          <w:w w:val="100"/>
          <w:position w:val="0"/>
          <w:sz w:val="32"/>
          <w:szCs w:val="32"/>
        </w:rPr>
        <w:t>各</w:t>
      </w:r>
      <w:r>
        <w:rPr>
          <w:rFonts w:hint="eastAsia" w:ascii="仿宋_GB2312" w:hAnsi="仿宋_GB2312" w:eastAsia="仿宋_GB2312" w:cs="仿宋_GB2312"/>
          <w:color w:val="auto"/>
          <w:spacing w:val="0"/>
          <w:w w:val="100"/>
          <w:position w:val="0"/>
          <w:sz w:val="32"/>
          <w:szCs w:val="32"/>
          <w:lang w:eastAsia="zh-CN"/>
        </w:rPr>
        <w:t>乡镇（街道）政府（办事处）</w:t>
      </w:r>
      <w:r>
        <w:rPr>
          <w:rFonts w:hint="eastAsia" w:ascii="仿宋_GB2312" w:hAnsi="仿宋_GB2312" w:eastAsia="仿宋_GB2312" w:cs="仿宋_GB2312"/>
          <w:color w:val="auto"/>
          <w:spacing w:val="0"/>
          <w:w w:val="100"/>
          <w:position w:val="0"/>
          <w:sz w:val="32"/>
          <w:szCs w:val="32"/>
        </w:rPr>
        <w:t>：第一时间组织先期处置，做好辖区内事故现场人员疏散安置、社会救援力量支援、后勤保障等方面的工作；参与事故调查、评估、处理。</w:t>
      </w:r>
    </w:p>
    <w:p>
      <w:pPr>
        <w:pStyle w:val="7"/>
        <w:keepNext w:val="0"/>
        <w:keepLines w:val="0"/>
        <w:pageBreakBefore w:val="0"/>
        <w:widowControl w:val="0"/>
        <w:numPr>
          <w:ilvl w:val="0"/>
          <w:numId w:val="0"/>
        </w:numPr>
        <w:shd w:val="clear" w:color="auto" w:fill="auto"/>
        <w:tabs>
          <w:tab w:val="left" w:pos="1037"/>
        </w:tabs>
        <w:kinsoku/>
        <w:wordWrap/>
        <w:overflowPunct/>
        <w:topLinePunct w:val="0"/>
        <w:autoSpaceDE/>
        <w:autoSpaceDN/>
        <w:bidi w:val="0"/>
        <w:adjustRightInd/>
        <w:snapToGrid/>
        <w:spacing w:after="0" w:line="560" w:lineRule="exact"/>
        <w:ind w:left="640" w:leftChars="0" w:right="0" w:rightChars="0"/>
        <w:jc w:val="both"/>
        <w:textAlignment w:val="auto"/>
        <w:rPr>
          <w:rFonts w:hint="eastAsia" w:ascii="仿宋_GB2312" w:hAnsi="仿宋_GB2312" w:eastAsia="仿宋_GB2312" w:cs="仿宋_GB2312"/>
          <w:b/>
          <w:bCs/>
          <w:sz w:val="32"/>
          <w:szCs w:val="32"/>
        </w:rPr>
      </w:pPr>
      <w:bookmarkStart w:id="70" w:name="bookmark214"/>
      <w:bookmarkEnd w:id="70"/>
      <w:r>
        <w:rPr>
          <w:rFonts w:hint="eastAsia" w:ascii="仿宋_GB2312" w:hAnsi="仿宋_GB2312" w:eastAsia="仿宋_GB2312" w:cs="仿宋_GB2312"/>
          <w:b/>
          <w:bCs/>
          <w:color w:val="000000"/>
          <w:spacing w:val="0"/>
          <w:w w:val="100"/>
          <w:position w:val="0"/>
          <w:sz w:val="32"/>
          <w:szCs w:val="32"/>
          <w:lang w:val="en-US" w:eastAsia="zh-CN"/>
        </w:rPr>
        <w:t>2.</w:t>
      </w:r>
      <w:r>
        <w:rPr>
          <w:rFonts w:hint="eastAsia" w:ascii="仿宋_GB2312" w:hAnsi="仿宋_GB2312" w:eastAsia="仿宋_GB2312" w:cs="仿宋_GB2312"/>
          <w:b/>
          <w:bCs/>
          <w:color w:val="000000"/>
          <w:spacing w:val="0"/>
          <w:w w:val="100"/>
          <w:position w:val="0"/>
          <w:sz w:val="32"/>
          <w:szCs w:val="32"/>
        </w:rPr>
        <w:t>3</w:t>
      </w:r>
      <w:r>
        <w:rPr>
          <w:rFonts w:hint="eastAsia" w:ascii="仿宋_GB2312" w:hAnsi="仿宋_GB2312" w:eastAsia="仿宋_GB2312" w:cs="仿宋_GB2312"/>
          <w:b/>
          <w:bCs/>
          <w:color w:val="000000"/>
          <w:spacing w:val="0"/>
          <w:w w:val="100"/>
          <w:position w:val="0"/>
          <w:sz w:val="32"/>
          <w:szCs w:val="32"/>
          <w:lang w:eastAsia="zh-CN"/>
        </w:rPr>
        <w:t>县</w:t>
      </w:r>
      <w:r>
        <w:rPr>
          <w:rFonts w:hint="eastAsia" w:ascii="仿宋_GB2312" w:hAnsi="仿宋_GB2312" w:eastAsia="仿宋_GB2312" w:cs="仿宋_GB2312"/>
          <w:b/>
          <w:bCs/>
          <w:color w:val="000000"/>
          <w:spacing w:val="0"/>
          <w:w w:val="100"/>
          <w:position w:val="0"/>
          <w:sz w:val="32"/>
          <w:szCs w:val="32"/>
        </w:rPr>
        <w:t>建设工程安全领导小组办公室及主要职责</w:t>
      </w:r>
    </w:p>
    <w:p>
      <w:pPr>
        <w:pStyle w:val="7"/>
        <w:keepNext w:val="0"/>
        <w:keepLines w:val="0"/>
        <w:pageBreakBefore w:val="0"/>
        <w:widowControl w:val="0"/>
        <w:shd w:val="clear" w:color="auto" w:fill="auto"/>
        <w:kinsoku/>
        <w:wordWrap/>
        <w:overflowPunct/>
        <w:topLinePunct w:val="0"/>
        <w:autoSpaceDE/>
        <w:autoSpaceDN/>
        <w:bidi w:val="0"/>
        <w:adjustRightInd/>
        <w:snapToGrid/>
        <w:spacing w:after="0" w:line="560" w:lineRule="exact"/>
        <w:ind w:left="0" w:right="0"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县</w:t>
      </w:r>
      <w:r>
        <w:rPr>
          <w:rFonts w:hint="eastAsia" w:ascii="仿宋_GB2312" w:hAnsi="仿宋_GB2312" w:eastAsia="仿宋_GB2312" w:cs="仿宋_GB2312"/>
          <w:color w:val="000000"/>
          <w:spacing w:val="0"/>
          <w:w w:val="100"/>
          <w:position w:val="0"/>
          <w:sz w:val="32"/>
          <w:szCs w:val="32"/>
        </w:rPr>
        <w:t>建设工程安全领导小组下设办公室，办公室设在</w:t>
      </w:r>
      <w:r>
        <w:rPr>
          <w:rFonts w:hint="eastAsia" w:ascii="仿宋_GB2312" w:hAnsi="仿宋_GB2312" w:eastAsia="仿宋_GB2312" w:cs="仿宋_GB2312"/>
          <w:color w:val="000000"/>
          <w:spacing w:val="0"/>
          <w:w w:val="100"/>
          <w:position w:val="0"/>
          <w:sz w:val="32"/>
          <w:szCs w:val="32"/>
          <w:lang w:eastAsia="zh-CN"/>
        </w:rPr>
        <w:t>县</w:t>
      </w:r>
      <w:r>
        <w:rPr>
          <w:rFonts w:hint="eastAsia" w:ascii="仿宋_GB2312" w:hAnsi="仿宋_GB2312" w:eastAsia="仿宋_GB2312" w:cs="仿宋_GB2312"/>
          <w:color w:val="000000"/>
          <w:spacing w:val="0"/>
          <w:w w:val="100"/>
          <w:position w:val="0"/>
          <w:sz w:val="32"/>
          <w:szCs w:val="32"/>
        </w:rPr>
        <w:t>建设局，负责日常工作。办公室主任由</w:t>
      </w:r>
      <w:r>
        <w:rPr>
          <w:rFonts w:hint="eastAsia" w:ascii="仿宋_GB2312" w:hAnsi="仿宋_GB2312" w:eastAsia="仿宋_GB2312" w:cs="仿宋_GB2312"/>
          <w:color w:val="000000"/>
          <w:spacing w:val="0"/>
          <w:w w:val="100"/>
          <w:position w:val="0"/>
          <w:sz w:val="32"/>
          <w:szCs w:val="32"/>
          <w:lang w:eastAsia="zh-CN"/>
        </w:rPr>
        <w:t>县</w:t>
      </w:r>
      <w:r>
        <w:rPr>
          <w:rFonts w:hint="eastAsia" w:ascii="仿宋_GB2312" w:hAnsi="仿宋_GB2312" w:eastAsia="仿宋_GB2312" w:cs="仿宋_GB2312"/>
          <w:color w:val="000000"/>
          <w:spacing w:val="0"/>
          <w:w w:val="100"/>
          <w:position w:val="0"/>
          <w:sz w:val="32"/>
          <w:szCs w:val="32"/>
        </w:rPr>
        <w:t>建设局分管副局长担任，成员为</w:t>
      </w:r>
      <w:r>
        <w:rPr>
          <w:rFonts w:hint="eastAsia" w:ascii="仿宋_GB2312" w:hAnsi="仿宋_GB2312" w:eastAsia="仿宋_GB2312" w:cs="仿宋_GB2312"/>
          <w:color w:val="000000"/>
          <w:spacing w:val="0"/>
          <w:w w:val="100"/>
          <w:position w:val="0"/>
          <w:sz w:val="32"/>
          <w:szCs w:val="32"/>
          <w:lang w:eastAsia="zh-CN"/>
        </w:rPr>
        <w:t>县</w:t>
      </w:r>
      <w:r>
        <w:rPr>
          <w:rFonts w:hint="eastAsia" w:ascii="仿宋_GB2312" w:hAnsi="仿宋_GB2312" w:eastAsia="仿宋_GB2312" w:cs="仿宋_GB2312"/>
          <w:color w:val="000000"/>
          <w:spacing w:val="0"/>
          <w:w w:val="100"/>
          <w:position w:val="0"/>
          <w:sz w:val="32"/>
          <w:szCs w:val="32"/>
        </w:rPr>
        <w:t>建设局办公室主任、建筑业管理</w:t>
      </w:r>
      <w:r>
        <w:rPr>
          <w:rFonts w:hint="eastAsia" w:ascii="仿宋_GB2312" w:hAnsi="仿宋_GB2312" w:eastAsia="仿宋_GB2312" w:cs="仿宋_GB2312"/>
          <w:color w:val="000000"/>
          <w:spacing w:val="0"/>
          <w:w w:val="100"/>
          <w:position w:val="0"/>
          <w:sz w:val="32"/>
          <w:szCs w:val="32"/>
          <w:lang w:eastAsia="zh-CN"/>
        </w:rPr>
        <w:t>科科</w:t>
      </w:r>
      <w:r>
        <w:rPr>
          <w:rFonts w:hint="eastAsia" w:ascii="仿宋_GB2312" w:hAnsi="仿宋_GB2312" w:eastAsia="仿宋_GB2312" w:cs="仿宋_GB2312"/>
          <w:color w:val="000000"/>
          <w:spacing w:val="0"/>
          <w:w w:val="100"/>
          <w:position w:val="0"/>
          <w:sz w:val="32"/>
          <w:szCs w:val="32"/>
        </w:rPr>
        <w:t>长、</w:t>
      </w:r>
      <w:r>
        <w:rPr>
          <w:rFonts w:hint="eastAsia" w:ascii="仿宋_GB2312" w:hAnsi="仿宋_GB2312" w:eastAsia="仿宋_GB2312" w:cs="仿宋_GB2312"/>
          <w:color w:val="000000"/>
          <w:spacing w:val="0"/>
          <w:w w:val="100"/>
          <w:position w:val="0"/>
          <w:sz w:val="32"/>
          <w:szCs w:val="32"/>
          <w:lang w:eastAsia="zh-CN"/>
        </w:rPr>
        <w:t>县</w:t>
      </w:r>
      <w:r>
        <w:rPr>
          <w:rFonts w:hint="eastAsia" w:ascii="仿宋_GB2312" w:hAnsi="仿宋_GB2312" w:eastAsia="仿宋_GB2312" w:cs="仿宋_GB2312"/>
          <w:color w:val="000000"/>
          <w:spacing w:val="0"/>
          <w:w w:val="100"/>
          <w:position w:val="0"/>
          <w:sz w:val="32"/>
          <w:szCs w:val="32"/>
        </w:rPr>
        <w:t>建设安全管理</w:t>
      </w:r>
      <w:r>
        <w:rPr>
          <w:rFonts w:hint="eastAsia" w:ascii="仿宋_GB2312" w:hAnsi="仿宋_GB2312" w:eastAsia="仿宋_GB2312" w:cs="仿宋_GB2312"/>
          <w:color w:val="000000"/>
          <w:spacing w:val="0"/>
          <w:w w:val="100"/>
          <w:position w:val="0"/>
          <w:sz w:val="32"/>
          <w:szCs w:val="32"/>
          <w:lang w:eastAsia="zh-CN"/>
        </w:rPr>
        <w:t>服务</w:t>
      </w:r>
      <w:r>
        <w:rPr>
          <w:rFonts w:hint="eastAsia" w:ascii="仿宋_GB2312" w:hAnsi="仿宋_GB2312" w:eastAsia="仿宋_GB2312" w:cs="仿宋_GB2312"/>
          <w:color w:val="000000"/>
          <w:spacing w:val="0"/>
          <w:w w:val="100"/>
          <w:position w:val="0"/>
          <w:sz w:val="32"/>
          <w:szCs w:val="32"/>
        </w:rPr>
        <w:t>中心主任、</w:t>
      </w:r>
      <w:r>
        <w:rPr>
          <w:rFonts w:hint="eastAsia" w:ascii="仿宋_GB2312" w:hAnsi="仿宋_GB2312" w:eastAsia="仿宋_GB2312" w:cs="仿宋_GB2312"/>
          <w:color w:val="000000"/>
          <w:spacing w:val="0"/>
          <w:w w:val="100"/>
          <w:position w:val="0"/>
          <w:sz w:val="32"/>
          <w:szCs w:val="32"/>
          <w:lang w:eastAsia="zh-CN"/>
        </w:rPr>
        <w:t>城乡建设科科</w:t>
      </w:r>
      <w:r>
        <w:rPr>
          <w:rFonts w:hint="eastAsia" w:ascii="仿宋_GB2312" w:hAnsi="仿宋_GB2312" w:eastAsia="仿宋_GB2312" w:cs="仿宋_GB2312"/>
          <w:color w:val="000000"/>
          <w:spacing w:val="0"/>
          <w:w w:val="100"/>
          <w:position w:val="0"/>
          <w:sz w:val="32"/>
          <w:szCs w:val="32"/>
        </w:rPr>
        <w:t>长、</w:t>
      </w:r>
      <w:r>
        <w:rPr>
          <w:rFonts w:hint="eastAsia" w:ascii="仿宋_GB2312" w:hAnsi="仿宋_GB2312" w:eastAsia="仿宋_GB2312" w:cs="仿宋_GB2312"/>
          <w:color w:val="000000"/>
          <w:spacing w:val="0"/>
          <w:w w:val="100"/>
          <w:position w:val="0"/>
          <w:sz w:val="32"/>
          <w:szCs w:val="32"/>
          <w:lang w:val="en-US" w:eastAsia="zh-CN"/>
        </w:rPr>
        <w:t>住房保障和房产监管科</w:t>
      </w:r>
      <w:r>
        <w:rPr>
          <w:rFonts w:hint="eastAsia" w:ascii="仿宋_GB2312" w:hAnsi="仿宋_GB2312" w:eastAsia="仿宋_GB2312" w:cs="仿宋_GB2312"/>
          <w:color w:val="000000"/>
          <w:spacing w:val="0"/>
          <w:w w:val="100"/>
          <w:position w:val="0"/>
          <w:sz w:val="32"/>
          <w:szCs w:val="32"/>
          <w:lang w:eastAsia="zh-CN"/>
        </w:rPr>
        <w:t>科</w:t>
      </w:r>
      <w:r>
        <w:rPr>
          <w:rFonts w:hint="eastAsia" w:ascii="仿宋_GB2312" w:hAnsi="仿宋_GB2312" w:eastAsia="仿宋_GB2312" w:cs="仿宋_GB2312"/>
          <w:color w:val="000000"/>
          <w:spacing w:val="0"/>
          <w:w w:val="100"/>
          <w:position w:val="0"/>
          <w:sz w:val="32"/>
          <w:szCs w:val="32"/>
        </w:rPr>
        <w:t>长、村镇建设</w:t>
      </w:r>
      <w:r>
        <w:rPr>
          <w:rFonts w:hint="eastAsia" w:ascii="仿宋_GB2312" w:hAnsi="仿宋_GB2312" w:eastAsia="仿宋_GB2312" w:cs="仿宋_GB2312"/>
          <w:color w:val="000000"/>
          <w:spacing w:val="0"/>
          <w:w w:val="100"/>
          <w:position w:val="0"/>
          <w:sz w:val="32"/>
          <w:szCs w:val="32"/>
          <w:lang w:eastAsia="zh-CN"/>
        </w:rPr>
        <w:t>管理服务中心主任</w:t>
      </w:r>
      <w:r>
        <w:rPr>
          <w:rFonts w:hint="eastAsia" w:ascii="仿宋_GB2312" w:hAnsi="仿宋_GB2312" w:eastAsia="仿宋_GB2312" w:cs="仿宋_GB2312"/>
          <w:color w:val="000000"/>
          <w:spacing w:val="0"/>
          <w:w w:val="100"/>
          <w:position w:val="0"/>
          <w:sz w:val="32"/>
          <w:szCs w:val="32"/>
        </w:rPr>
        <w:t>。</w:t>
      </w:r>
    </w:p>
    <w:p>
      <w:pPr>
        <w:pStyle w:val="7"/>
        <w:keepNext w:val="0"/>
        <w:keepLines w:val="0"/>
        <w:pageBreakBefore w:val="0"/>
        <w:widowControl w:val="0"/>
        <w:shd w:val="clear" w:color="auto" w:fill="auto"/>
        <w:kinsoku/>
        <w:wordWrap/>
        <w:overflowPunct/>
        <w:topLinePunct w:val="0"/>
        <w:autoSpaceDE/>
        <w:autoSpaceDN/>
        <w:bidi w:val="0"/>
        <w:adjustRightInd/>
        <w:snapToGrid/>
        <w:spacing w:after="0" w:line="560" w:lineRule="exact"/>
        <w:ind w:left="0" w:right="0"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主要职责：承担</w:t>
      </w:r>
      <w:r>
        <w:rPr>
          <w:rFonts w:hint="eastAsia" w:ascii="仿宋_GB2312" w:hAnsi="仿宋_GB2312" w:eastAsia="仿宋_GB2312" w:cs="仿宋_GB2312"/>
          <w:color w:val="000000"/>
          <w:spacing w:val="0"/>
          <w:w w:val="100"/>
          <w:position w:val="0"/>
          <w:sz w:val="32"/>
          <w:szCs w:val="32"/>
          <w:lang w:eastAsia="zh-CN"/>
        </w:rPr>
        <w:t>县</w:t>
      </w:r>
      <w:r>
        <w:rPr>
          <w:rFonts w:hint="eastAsia" w:ascii="仿宋_GB2312" w:hAnsi="仿宋_GB2312" w:eastAsia="仿宋_GB2312" w:cs="仿宋_GB2312"/>
          <w:color w:val="000000"/>
          <w:spacing w:val="0"/>
          <w:w w:val="100"/>
          <w:position w:val="0"/>
          <w:sz w:val="32"/>
          <w:szCs w:val="32"/>
        </w:rPr>
        <w:t>建设工程安全领导小组的日常工作，传达、 执行</w:t>
      </w:r>
      <w:r>
        <w:rPr>
          <w:rFonts w:hint="eastAsia" w:ascii="仿宋_GB2312" w:hAnsi="仿宋_GB2312" w:eastAsia="仿宋_GB2312" w:cs="仿宋_GB2312"/>
          <w:color w:val="000000"/>
          <w:spacing w:val="0"/>
          <w:w w:val="100"/>
          <w:position w:val="0"/>
          <w:sz w:val="32"/>
          <w:szCs w:val="32"/>
          <w:lang w:eastAsia="zh-CN"/>
        </w:rPr>
        <w:t>县</w:t>
      </w:r>
      <w:r>
        <w:rPr>
          <w:rFonts w:hint="eastAsia" w:ascii="仿宋_GB2312" w:hAnsi="仿宋_GB2312" w:eastAsia="仿宋_GB2312" w:cs="仿宋_GB2312"/>
          <w:color w:val="000000"/>
          <w:spacing w:val="0"/>
          <w:w w:val="100"/>
          <w:position w:val="0"/>
          <w:sz w:val="32"/>
          <w:szCs w:val="32"/>
        </w:rPr>
        <w:t>建设工程安全领导小组的指令；负责建设工程重特大质量安全事故应急处置有关协调工作；及时向</w:t>
      </w:r>
      <w:r>
        <w:rPr>
          <w:rFonts w:hint="eastAsia" w:ascii="仿宋_GB2312" w:hAnsi="仿宋_GB2312" w:eastAsia="仿宋_GB2312" w:cs="仿宋_GB2312"/>
          <w:color w:val="000000"/>
          <w:spacing w:val="0"/>
          <w:w w:val="100"/>
          <w:position w:val="0"/>
          <w:sz w:val="32"/>
          <w:szCs w:val="32"/>
          <w:lang w:eastAsia="zh-CN"/>
        </w:rPr>
        <w:t>县</w:t>
      </w:r>
      <w:r>
        <w:rPr>
          <w:rFonts w:hint="eastAsia" w:ascii="仿宋_GB2312" w:hAnsi="仿宋_GB2312" w:eastAsia="仿宋_GB2312" w:cs="仿宋_GB2312"/>
          <w:color w:val="000000"/>
          <w:spacing w:val="0"/>
          <w:w w:val="100"/>
          <w:position w:val="0"/>
          <w:sz w:val="32"/>
          <w:szCs w:val="32"/>
        </w:rPr>
        <w:t>建设工程安全领导小组报告事故情况；组织</w:t>
      </w:r>
      <w:r>
        <w:rPr>
          <w:rFonts w:hint="eastAsia" w:ascii="仿宋_GB2312" w:hAnsi="仿宋_GB2312" w:eastAsia="仿宋_GB2312" w:cs="仿宋_GB2312"/>
          <w:color w:val="000000"/>
          <w:spacing w:val="0"/>
          <w:w w:val="100"/>
          <w:position w:val="0"/>
          <w:sz w:val="32"/>
          <w:szCs w:val="32"/>
          <w:lang w:eastAsia="zh-CN"/>
        </w:rPr>
        <w:t>县</w:t>
      </w:r>
      <w:r>
        <w:rPr>
          <w:rFonts w:hint="eastAsia" w:ascii="仿宋_GB2312" w:hAnsi="仿宋_GB2312" w:eastAsia="仿宋_GB2312" w:cs="仿宋_GB2312"/>
          <w:color w:val="000000"/>
          <w:spacing w:val="0"/>
          <w:w w:val="100"/>
          <w:position w:val="0"/>
          <w:sz w:val="32"/>
          <w:szCs w:val="32"/>
        </w:rPr>
        <w:t>建设工程重特大质量安全事故应急预案的制定、修订和实施工作。</w:t>
      </w:r>
    </w:p>
    <w:p>
      <w:pPr>
        <w:pStyle w:val="7"/>
        <w:keepNext w:val="0"/>
        <w:keepLines w:val="0"/>
        <w:pageBreakBefore w:val="0"/>
        <w:widowControl w:val="0"/>
        <w:numPr>
          <w:ilvl w:val="0"/>
          <w:numId w:val="0"/>
        </w:numPr>
        <w:shd w:val="clear" w:color="auto" w:fill="auto"/>
        <w:tabs>
          <w:tab w:val="left" w:pos="1005"/>
        </w:tabs>
        <w:kinsoku/>
        <w:wordWrap/>
        <w:overflowPunct/>
        <w:topLinePunct w:val="0"/>
        <w:autoSpaceDE/>
        <w:autoSpaceDN/>
        <w:bidi w:val="0"/>
        <w:adjustRightInd/>
        <w:snapToGrid/>
        <w:spacing w:after="0" w:line="560" w:lineRule="exact"/>
        <w:ind w:left="620" w:leftChars="0" w:right="0" w:rightChars="0"/>
        <w:jc w:val="both"/>
        <w:textAlignment w:val="auto"/>
        <w:rPr>
          <w:rFonts w:hint="eastAsia" w:ascii="仿宋_GB2312" w:hAnsi="仿宋_GB2312" w:eastAsia="仿宋_GB2312" w:cs="仿宋_GB2312"/>
          <w:b/>
          <w:bCs/>
          <w:sz w:val="32"/>
          <w:szCs w:val="32"/>
        </w:rPr>
      </w:pPr>
      <w:bookmarkStart w:id="71" w:name="bookmark215"/>
      <w:bookmarkEnd w:id="71"/>
      <w:r>
        <w:rPr>
          <w:rFonts w:hint="eastAsia" w:ascii="仿宋_GB2312" w:hAnsi="仿宋_GB2312" w:eastAsia="仿宋_GB2312" w:cs="仿宋_GB2312"/>
          <w:b/>
          <w:bCs/>
          <w:color w:val="000000"/>
          <w:spacing w:val="0"/>
          <w:w w:val="100"/>
          <w:position w:val="0"/>
          <w:sz w:val="32"/>
          <w:szCs w:val="32"/>
          <w:lang w:val="en-US" w:eastAsia="zh-CN"/>
        </w:rPr>
        <w:t>2.</w:t>
      </w:r>
      <w:r>
        <w:rPr>
          <w:rFonts w:hint="eastAsia" w:ascii="仿宋_GB2312" w:hAnsi="仿宋_GB2312" w:eastAsia="仿宋_GB2312" w:cs="仿宋_GB2312"/>
          <w:b/>
          <w:bCs/>
          <w:color w:val="000000"/>
          <w:spacing w:val="0"/>
          <w:w w:val="100"/>
          <w:position w:val="0"/>
          <w:sz w:val="32"/>
          <w:szCs w:val="32"/>
        </w:rPr>
        <w:t>4</w:t>
      </w:r>
      <w:r>
        <w:rPr>
          <w:rFonts w:hint="eastAsia" w:ascii="仿宋_GB2312" w:hAnsi="仿宋_GB2312" w:eastAsia="仿宋_GB2312" w:cs="仿宋_GB2312"/>
          <w:b/>
          <w:bCs/>
          <w:color w:val="000000"/>
          <w:spacing w:val="0"/>
          <w:w w:val="100"/>
          <w:position w:val="0"/>
          <w:sz w:val="32"/>
          <w:szCs w:val="32"/>
          <w:lang w:eastAsia="zh-CN"/>
        </w:rPr>
        <w:t>县</w:t>
      </w:r>
      <w:r>
        <w:rPr>
          <w:rFonts w:hint="eastAsia" w:ascii="仿宋_GB2312" w:hAnsi="仿宋_GB2312" w:eastAsia="仿宋_GB2312" w:cs="仿宋_GB2312"/>
          <w:b/>
          <w:bCs/>
          <w:color w:val="000000"/>
          <w:spacing w:val="0"/>
          <w:w w:val="100"/>
          <w:position w:val="0"/>
          <w:sz w:val="32"/>
          <w:szCs w:val="32"/>
        </w:rPr>
        <w:t>建设工程安全领导小组专家工作组</w:t>
      </w:r>
    </w:p>
    <w:p>
      <w:pPr>
        <w:pStyle w:val="7"/>
        <w:keepNext w:val="0"/>
        <w:keepLines w:val="0"/>
        <w:pageBreakBefore w:val="0"/>
        <w:widowControl w:val="0"/>
        <w:shd w:val="clear" w:color="auto" w:fill="auto"/>
        <w:kinsoku/>
        <w:wordWrap/>
        <w:overflowPunct/>
        <w:topLinePunct w:val="0"/>
        <w:autoSpaceDE/>
        <w:autoSpaceDN/>
        <w:bidi w:val="0"/>
        <w:adjustRightInd/>
        <w:snapToGrid/>
        <w:spacing w:after="0" w:line="560" w:lineRule="exact"/>
        <w:ind w:left="0" w:right="0" w:firstLine="6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县</w:t>
      </w:r>
      <w:r>
        <w:rPr>
          <w:rFonts w:hint="eastAsia" w:ascii="仿宋_GB2312" w:hAnsi="仿宋_GB2312" w:eastAsia="仿宋_GB2312" w:cs="仿宋_GB2312"/>
          <w:color w:val="000000"/>
          <w:spacing w:val="0"/>
          <w:w w:val="100"/>
          <w:position w:val="0"/>
          <w:sz w:val="32"/>
          <w:szCs w:val="32"/>
        </w:rPr>
        <w:t>建设工程安全领导小组办公室负责聘请建设工程质量安全方面的有关专家组成专家组，参加</w:t>
      </w:r>
      <w:r>
        <w:rPr>
          <w:rFonts w:hint="eastAsia" w:ascii="仿宋_GB2312" w:hAnsi="仿宋_GB2312" w:eastAsia="仿宋_GB2312" w:cs="仿宋_GB2312"/>
          <w:color w:val="000000"/>
          <w:spacing w:val="0"/>
          <w:w w:val="100"/>
          <w:position w:val="0"/>
          <w:sz w:val="32"/>
          <w:szCs w:val="32"/>
          <w:lang w:eastAsia="zh-CN"/>
        </w:rPr>
        <w:t>县</w:t>
      </w:r>
      <w:r>
        <w:rPr>
          <w:rFonts w:hint="eastAsia" w:ascii="仿宋_GB2312" w:hAnsi="仿宋_GB2312" w:eastAsia="仿宋_GB2312" w:cs="仿宋_GB2312"/>
          <w:color w:val="000000"/>
          <w:spacing w:val="0"/>
          <w:w w:val="100"/>
          <w:position w:val="0"/>
          <w:sz w:val="32"/>
          <w:szCs w:val="32"/>
        </w:rPr>
        <w:t>建设工程安全领导小组统一组织的活动及专题研究。应急响应时，按照</w:t>
      </w:r>
      <w:r>
        <w:rPr>
          <w:rFonts w:hint="eastAsia" w:ascii="仿宋_GB2312" w:hAnsi="仿宋_GB2312" w:eastAsia="仿宋_GB2312" w:cs="仿宋_GB2312"/>
          <w:color w:val="000000"/>
          <w:spacing w:val="0"/>
          <w:w w:val="100"/>
          <w:position w:val="0"/>
          <w:sz w:val="32"/>
          <w:szCs w:val="32"/>
          <w:lang w:eastAsia="zh-CN"/>
        </w:rPr>
        <w:t>县</w:t>
      </w:r>
      <w:r>
        <w:rPr>
          <w:rFonts w:hint="eastAsia" w:ascii="仿宋_GB2312" w:hAnsi="仿宋_GB2312" w:eastAsia="仿宋_GB2312" w:cs="仿宋_GB2312"/>
          <w:color w:val="000000"/>
          <w:spacing w:val="0"/>
          <w:w w:val="100"/>
          <w:position w:val="0"/>
          <w:sz w:val="32"/>
          <w:szCs w:val="32"/>
        </w:rPr>
        <w:t>建设工程安全领导小组的要求研究分析事故信息和有关情况，为应急决策提供咨询或建议；参与事故调查，提出事故处理的意见、建议；受</w:t>
      </w:r>
      <w:r>
        <w:rPr>
          <w:rFonts w:hint="eastAsia" w:ascii="仿宋_GB2312" w:hAnsi="仿宋_GB2312" w:eastAsia="仿宋_GB2312" w:cs="仿宋_GB2312"/>
          <w:color w:val="000000"/>
          <w:spacing w:val="0"/>
          <w:w w:val="100"/>
          <w:position w:val="0"/>
          <w:sz w:val="32"/>
          <w:szCs w:val="32"/>
          <w:lang w:eastAsia="zh-CN"/>
        </w:rPr>
        <w:t>县</w:t>
      </w:r>
      <w:r>
        <w:rPr>
          <w:rFonts w:hint="eastAsia" w:ascii="仿宋_GB2312" w:hAnsi="仿宋_GB2312" w:eastAsia="仿宋_GB2312" w:cs="仿宋_GB2312"/>
          <w:color w:val="000000"/>
          <w:spacing w:val="0"/>
          <w:w w:val="100"/>
          <w:position w:val="0"/>
          <w:sz w:val="32"/>
          <w:szCs w:val="32"/>
        </w:rPr>
        <w:t>建设工程安全领导小组的指派，为建设工程重特大质量安全事故应急救援提供技术方面的支持。</w:t>
      </w:r>
    </w:p>
    <w:p>
      <w:pPr>
        <w:pStyle w:val="7"/>
        <w:keepNext w:val="0"/>
        <w:keepLines w:val="0"/>
        <w:pageBreakBefore w:val="0"/>
        <w:widowControl w:val="0"/>
        <w:numPr>
          <w:ilvl w:val="0"/>
          <w:numId w:val="0"/>
        </w:numPr>
        <w:shd w:val="clear" w:color="auto" w:fill="auto"/>
        <w:tabs>
          <w:tab w:val="left" w:pos="1005"/>
        </w:tabs>
        <w:kinsoku/>
        <w:wordWrap/>
        <w:overflowPunct/>
        <w:topLinePunct w:val="0"/>
        <w:autoSpaceDE/>
        <w:autoSpaceDN/>
        <w:bidi w:val="0"/>
        <w:adjustRightInd/>
        <w:snapToGrid/>
        <w:spacing w:after="0" w:line="560" w:lineRule="exact"/>
        <w:ind w:left="620" w:leftChars="0" w:right="0" w:rightChars="0"/>
        <w:jc w:val="both"/>
        <w:textAlignment w:val="auto"/>
        <w:rPr>
          <w:rFonts w:hint="eastAsia" w:ascii="仿宋_GB2312" w:hAnsi="仿宋_GB2312" w:eastAsia="仿宋_GB2312" w:cs="仿宋_GB2312"/>
          <w:b/>
          <w:bCs/>
          <w:sz w:val="32"/>
          <w:szCs w:val="32"/>
        </w:rPr>
      </w:pPr>
      <w:bookmarkStart w:id="72" w:name="bookmark216"/>
      <w:bookmarkEnd w:id="72"/>
      <w:r>
        <w:rPr>
          <w:rFonts w:hint="eastAsia" w:ascii="仿宋_GB2312" w:hAnsi="仿宋_GB2312" w:eastAsia="仿宋_GB2312" w:cs="仿宋_GB2312"/>
          <w:b/>
          <w:bCs/>
          <w:color w:val="000000"/>
          <w:spacing w:val="0"/>
          <w:w w:val="100"/>
          <w:position w:val="0"/>
          <w:sz w:val="32"/>
          <w:szCs w:val="32"/>
          <w:lang w:val="en-US" w:eastAsia="zh-CN"/>
        </w:rPr>
        <w:t>2.</w:t>
      </w:r>
      <w:r>
        <w:rPr>
          <w:rFonts w:hint="eastAsia" w:ascii="仿宋_GB2312" w:hAnsi="仿宋_GB2312" w:eastAsia="仿宋_GB2312" w:cs="仿宋_GB2312"/>
          <w:b/>
          <w:bCs/>
          <w:color w:val="000000"/>
          <w:spacing w:val="0"/>
          <w:w w:val="100"/>
          <w:position w:val="0"/>
          <w:sz w:val="32"/>
          <w:szCs w:val="32"/>
        </w:rPr>
        <w:t>5应急联动机制</w:t>
      </w:r>
    </w:p>
    <w:p>
      <w:pPr>
        <w:pStyle w:val="7"/>
        <w:keepNext w:val="0"/>
        <w:keepLines w:val="0"/>
        <w:pageBreakBefore w:val="0"/>
        <w:widowControl w:val="0"/>
        <w:shd w:val="clear" w:color="auto" w:fill="auto"/>
        <w:kinsoku/>
        <w:wordWrap/>
        <w:overflowPunct/>
        <w:topLinePunct w:val="0"/>
        <w:autoSpaceDE/>
        <w:autoSpaceDN/>
        <w:bidi w:val="0"/>
        <w:adjustRightInd/>
        <w:snapToGrid/>
        <w:spacing w:after="0" w:line="560" w:lineRule="exact"/>
        <w:ind w:left="0" w:right="0" w:firstLine="6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县</w:t>
      </w:r>
      <w:r>
        <w:rPr>
          <w:rFonts w:hint="eastAsia" w:ascii="仿宋_GB2312" w:hAnsi="仿宋_GB2312" w:eastAsia="仿宋_GB2312" w:cs="仿宋_GB2312"/>
          <w:color w:val="000000"/>
          <w:spacing w:val="0"/>
          <w:w w:val="100"/>
          <w:position w:val="0"/>
          <w:sz w:val="32"/>
          <w:szCs w:val="32"/>
        </w:rPr>
        <w:t>建设工程安全领导小组办公室应加强与各成员单位的工作联系，通报有关建设工程事故信息，组织应急演练。应急响应期间，各成员单位、参与单位应在</w:t>
      </w:r>
      <w:r>
        <w:rPr>
          <w:rFonts w:hint="eastAsia" w:ascii="仿宋_GB2312" w:hAnsi="仿宋_GB2312" w:eastAsia="仿宋_GB2312" w:cs="仿宋_GB2312"/>
          <w:color w:val="000000"/>
          <w:spacing w:val="0"/>
          <w:w w:val="100"/>
          <w:position w:val="0"/>
          <w:sz w:val="32"/>
          <w:szCs w:val="32"/>
          <w:lang w:eastAsia="zh-CN"/>
        </w:rPr>
        <w:t>县</w:t>
      </w:r>
      <w:r>
        <w:rPr>
          <w:rFonts w:hint="eastAsia" w:ascii="仿宋_GB2312" w:hAnsi="仿宋_GB2312" w:eastAsia="仿宋_GB2312" w:cs="仿宋_GB2312"/>
          <w:color w:val="000000"/>
          <w:spacing w:val="0"/>
          <w:w w:val="100"/>
          <w:position w:val="0"/>
          <w:sz w:val="32"/>
          <w:szCs w:val="32"/>
        </w:rPr>
        <w:t>建设工程安全领导小组的统一指挥下，认真履行职责，紧密配合，实行高效运转。如应急工作需要，应根据国家有关规定，及时报请上级部门支援。</w:t>
      </w:r>
    </w:p>
    <w:p>
      <w:pPr>
        <w:pStyle w:val="6"/>
        <w:keepNext/>
        <w:keepLines/>
        <w:pageBreakBefore w:val="0"/>
        <w:widowControl w:val="0"/>
        <w:shd w:val="clear" w:color="auto" w:fill="auto"/>
        <w:kinsoku/>
        <w:wordWrap/>
        <w:overflowPunct/>
        <w:topLinePunct w:val="0"/>
        <w:autoSpaceDE/>
        <w:autoSpaceDN/>
        <w:bidi w:val="0"/>
        <w:adjustRightInd/>
        <w:snapToGrid/>
        <w:spacing w:after="0" w:line="560" w:lineRule="exact"/>
        <w:ind w:left="0" w:right="0" w:firstLine="620"/>
        <w:jc w:val="both"/>
        <w:textAlignment w:val="auto"/>
        <w:rPr>
          <w:rFonts w:hint="eastAsia" w:ascii="黑体" w:hAnsi="黑体" w:eastAsia="黑体" w:cs="黑体"/>
          <w:b w:val="0"/>
          <w:bCs w:val="0"/>
          <w:sz w:val="32"/>
          <w:szCs w:val="32"/>
        </w:rPr>
      </w:pPr>
      <w:bookmarkStart w:id="73" w:name="bookmark217"/>
      <w:bookmarkStart w:id="74" w:name="bookmark218"/>
      <w:bookmarkStart w:id="75" w:name="bookmark219"/>
      <w:r>
        <w:rPr>
          <w:rFonts w:hint="eastAsia" w:ascii="黑体" w:hAnsi="黑体" w:eastAsia="黑体" w:cs="黑体"/>
          <w:b w:val="0"/>
          <w:bCs w:val="0"/>
          <w:color w:val="000000"/>
          <w:spacing w:val="0"/>
          <w:w w:val="100"/>
          <w:position w:val="0"/>
          <w:sz w:val="32"/>
          <w:szCs w:val="32"/>
        </w:rPr>
        <w:t>3事故分级</w:t>
      </w:r>
      <w:bookmarkEnd w:id="73"/>
      <w:bookmarkEnd w:id="74"/>
      <w:bookmarkEnd w:id="75"/>
    </w:p>
    <w:p>
      <w:pPr>
        <w:pStyle w:val="7"/>
        <w:keepNext w:val="0"/>
        <w:keepLines w:val="0"/>
        <w:pageBreakBefore w:val="0"/>
        <w:widowControl w:val="0"/>
        <w:shd w:val="clear" w:color="auto" w:fill="auto"/>
        <w:kinsoku/>
        <w:wordWrap/>
        <w:overflowPunct/>
        <w:topLinePunct w:val="0"/>
        <w:autoSpaceDE/>
        <w:autoSpaceDN/>
        <w:bidi w:val="0"/>
        <w:adjustRightInd/>
        <w:snapToGrid/>
        <w:spacing w:after="0" w:line="560" w:lineRule="exact"/>
        <w:ind w:left="0" w:right="0" w:firstLine="6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按事故的严重程度和影响范围，将建设工程重特大质量安全事故分为特别重大、重大、较大、一般事故四级。</w:t>
      </w:r>
    </w:p>
    <w:p>
      <w:pPr>
        <w:pStyle w:val="7"/>
        <w:keepNext w:val="0"/>
        <w:keepLines w:val="0"/>
        <w:pageBreakBefore w:val="0"/>
        <w:widowControl w:val="0"/>
        <w:numPr>
          <w:ilvl w:val="0"/>
          <w:numId w:val="0"/>
        </w:numPr>
        <w:shd w:val="clear" w:color="auto" w:fill="auto"/>
        <w:tabs>
          <w:tab w:val="left" w:pos="1007"/>
        </w:tabs>
        <w:kinsoku/>
        <w:wordWrap/>
        <w:overflowPunct/>
        <w:topLinePunct w:val="0"/>
        <w:autoSpaceDE/>
        <w:autoSpaceDN/>
        <w:bidi w:val="0"/>
        <w:adjustRightInd/>
        <w:snapToGrid/>
        <w:spacing w:after="0" w:line="560" w:lineRule="exact"/>
        <w:ind w:left="620" w:leftChars="0" w:right="0" w:rightChars="0"/>
        <w:jc w:val="both"/>
        <w:textAlignment w:val="auto"/>
        <w:rPr>
          <w:rFonts w:hint="eastAsia" w:ascii="仿宋_GB2312" w:hAnsi="仿宋_GB2312" w:eastAsia="仿宋_GB2312" w:cs="仿宋_GB2312"/>
          <w:b/>
          <w:bCs/>
          <w:sz w:val="32"/>
          <w:szCs w:val="32"/>
        </w:rPr>
      </w:pPr>
      <w:bookmarkStart w:id="76" w:name="bookmark220"/>
      <w:bookmarkEnd w:id="76"/>
      <w:r>
        <w:rPr>
          <w:rFonts w:hint="eastAsia" w:ascii="仿宋_GB2312" w:hAnsi="仿宋_GB2312" w:eastAsia="仿宋_GB2312" w:cs="仿宋_GB2312"/>
          <w:b/>
          <w:bCs/>
          <w:color w:val="000000"/>
          <w:spacing w:val="0"/>
          <w:w w:val="100"/>
          <w:position w:val="0"/>
          <w:sz w:val="32"/>
          <w:szCs w:val="32"/>
          <w:lang w:val="en-US" w:eastAsia="zh-CN" w:bidi="zh-CN"/>
        </w:rPr>
        <w:t>3.</w:t>
      </w:r>
      <w:r>
        <w:rPr>
          <w:rFonts w:hint="eastAsia" w:ascii="仿宋_GB2312" w:hAnsi="仿宋_GB2312" w:eastAsia="仿宋_GB2312" w:cs="仿宋_GB2312"/>
          <w:b/>
          <w:bCs/>
          <w:color w:val="000000"/>
          <w:spacing w:val="0"/>
          <w:w w:val="100"/>
          <w:position w:val="0"/>
          <w:sz w:val="32"/>
          <w:szCs w:val="32"/>
          <w:lang w:val="zh-CN" w:eastAsia="zh-CN" w:bidi="zh-CN"/>
        </w:rPr>
        <w:t>1</w:t>
      </w:r>
      <w:r>
        <w:rPr>
          <w:rFonts w:hint="eastAsia" w:ascii="仿宋_GB2312" w:hAnsi="仿宋_GB2312" w:eastAsia="仿宋_GB2312" w:cs="仿宋_GB2312"/>
          <w:b/>
          <w:bCs/>
          <w:color w:val="000000"/>
          <w:spacing w:val="0"/>
          <w:w w:val="100"/>
          <w:position w:val="0"/>
          <w:sz w:val="32"/>
          <w:szCs w:val="32"/>
        </w:rPr>
        <w:t>特别重大建设工程质量安全事故（I级）</w:t>
      </w:r>
    </w:p>
    <w:p>
      <w:pPr>
        <w:pStyle w:val="7"/>
        <w:keepNext w:val="0"/>
        <w:keepLines w:val="0"/>
        <w:pageBreakBefore w:val="0"/>
        <w:widowControl w:val="0"/>
        <w:shd w:val="clear" w:color="auto" w:fill="auto"/>
        <w:kinsoku/>
        <w:wordWrap/>
        <w:overflowPunct/>
        <w:topLinePunct w:val="0"/>
        <w:autoSpaceDE/>
        <w:autoSpaceDN/>
        <w:bidi w:val="0"/>
        <w:adjustRightInd/>
        <w:snapToGrid/>
        <w:spacing w:after="0" w:line="560" w:lineRule="exact"/>
        <w:ind w:left="0" w:right="0" w:firstLine="6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造成30人（含）以上死亡，或者造成100人（含）以上重伤，或者造成1亿元（含）以上直接经济损失的事故。</w:t>
      </w:r>
    </w:p>
    <w:p>
      <w:pPr>
        <w:pStyle w:val="7"/>
        <w:keepNext w:val="0"/>
        <w:keepLines w:val="0"/>
        <w:pageBreakBefore w:val="0"/>
        <w:widowControl w:val="0"/>
        <w:numPr>
          <w:ilvl w:val="0"/>
          <w:numId w:val="0"/>
        </w:numPr>
        <w:shd w:val="clear" w:color="auto" w:fill="auto"/>
        <w:tabs>
          <w:tab w:val="left" w:pos="1007"/>
        </w:tabs>
        <w:kinsoku/>
        <w:wordWrap/>
        <w:overflowPunct/>
        <w:topLinePunct w:val="0"/>
        <w:autoSpaceDE/>
        <w:autoSpaceDN/>
        <w:bidi w:val="0"/>
        <w:adjustRightInd/>
        <w:snapToGrid/>
        <w:spacing w:after="0" w:line="560" w:lineRule="exact"/>
        <w:ind w:left="620" w:leftChars="0" w:right="0" w:rightChars="0"/>
        <w:jc w:val="both"/>
        <w:textAlignment w:val="auto"/>
        <w:rPr>
          <w:rFonts w:hint="eastAsia" w:ascii="仿宋_GB2312" w:hAnsi="仿宋_GB2312" w:eastAsia="仿宋_GB2312" w:cs="仿宋_GB2312"/>
          <w:b/>
          <w:bCs/>
          <w:sz w:val="32"/>
          <w:szCs w:val="32"/>
        </w:rPr>
      </w:pPr>
      <w:bookmarkStart w:id="77" w:name="bookmark221"/>
      <w:bookmarkEnd w:id="77"/>
      <w:r>
        <w:rPr>
          <w:rFonts w:hint="eastAsia" w:ascii="仿宋_GB2312" w:hAnsi="仿宋_GB2312" w:eastAsia="仿宋_GB2312" w:cs="仿宋_GB2312"/>
          <w:b/>
          <w:bCs/>
          <w:color w:val="000000"/>
          <w:spacing w:val="0"/>
          <w:w w:val="100"/>
          <w:position w:val="0"/>
          <w:sz w:val="32"/>
          <w:szCs w:val="32"/>
          <w:lang w:val="en-US" w:eastAsia="zh-CN"/>
        </w:rPr>
        <w:t>3.</w:t>
      </w:r>
      <w:r>
        <w:rPr>
          <w:rFonts w:hint="eastAsia" w:ascii="仿宋_GB2312" w:hAnsi="仿宋_GB2312" w:eastAsia="仿宋_GB2312" w:cs="仿宋_GB2312"/>
          <w:b/>
          <w:bCs/>
          <w:color w:val="000000"/>
          <w:spacing w:val="0"/>
          <w:w w:val="100"/>
          <w:position w:val="0"/>
          <w:sz w:val="32"/>
          <w:szCs w:val="32"/>
        </w:rPr>
        <w:t>2重大建设工程质量安全事故（II级）</w:t>
      </w:r>
    </w:p>
    <w:p>
      <w:pPr>
        <w:pStyle w:val="7"/>
        <w:keepNext w:val="0"/>
        <w:keepLines w:val="0"/>
        <w:pageBreakBefore w:val="0"/>
        <w:widowControl w:val="0"/>
        <w:shd w:val="clear" w:color="auto" w:fill="auto"/>
        <w:kinsoku/>
        <w:wordWrap/>
        <w:overflowPunct/>
        <w:topLinePunct w:val="0"/>
        <w:autoSpaceDE/>
        <w:autoSpaceDN/>
        <w:bidi w:val="0"/>
        <w:adjustRightInd/>
        <w:snapToGrid/>
        <w:spacing w:after="0" w:line="560" w:lineRule="exact"/>
        <w:ind w:left="0" w:right="0" w:firstLine="6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 xml:space="preserve">造成10人（含）以上30人以下死亡，或者造成50 </w:t>
      </w:r>
      <w:r>
        <w:rPr>
          <w:rFonts w:hint="eastAsia" w:ascii="仿宋_GB2312" w:hAnsi="仿宋_GB2312" w:eastAsia="仿宋_GB2312" w:cs="仿宋_GB2312"/>
          <w:color w:val="000000"/>
          <w:spacing w:val="0"/>
          <w:w w:val="100"/>
          <w:position w:val="0"/>
          <w:sz w:val="32"/>
          <w:szCs w:val="32"/>
          <w:lang w:val="en-US" w:eastAsia="zh-CN" w:bidi="en-US"/>
        </w:rPr>
        <w:t>人</w:t>
      </w:r>
      <w:r>
        <w:rPr>
          <w:rFonts w:hint="eastAsia" w:ascii="仿宋_GB2312" w:hAnsi="仿宋_GB2312" w:eastAsia="仿宋_GB2312" w:cs="仿宋_GB2312"/>
          <w:color w:val="000000"/>
          <w:spacing w:val="0"/>
          <w:w w:val="100"/>
          <w:position w:val="0"/>
          <w:sz w:val="32"/>
          <w:szCs w:val="32"/>
          <w:lang w:val="en-US" w:eastAsia="en-US" w:bidi="en-US"/>
        </w:rPr>
        <w:t xml:space="preserve"> </w:t>
      </w:r>
      <w:r>
        <w:rPr>
          <w:rFonts w:hint="eastAsia" w:ascii="仿宋_GB2312" w:hAnsi="仿宋_GB2312" w:eastAsia="仿宋_GB2312" w:cs="仿宋_GB2312"/>
          <w:color w:val="000000"/>
          <w:spacing w:val="0"/>
          <w:w w:val="100"/>
          <w:position w:val="0"/>
          <w:sz w:val="32"/>
          <w:szCs w:val="32"/>
        </w:rPr>
        <w:t>（含）以上100人以下重伤，或者造成5000万元（含）以上1亿</w:t>
      </w:r>
      <w:r>
        <w:rPr>
          <w:rFonts w:hint="eastAsia" w:ascii="仿宋_GB2312" w:hAnsi="仿宋_GB2312" w:eastAsia="仿宋_GB2312" w:cs="仿宋_GB2312"/>
          <w:color w:val="000000"/>
          <w:spacing w:val="0"/>
          <w:w w:val="100"/>
          <w:position w:val="0"/>
          <w:sz w:val="32"/>
          <w:szCs w:val="32"/>
          <w:lang w:eastAsia="zh-CN"/>
        </w:rPr>
        <w:t>以下</w:t>
      </w:r>
      <w:r>
        <w:rPr>
          <w:rFonts w:hint="eastAsia" w:ascii="仿宋_GB2312" w:hAnsi="仿宋_GB2312" w:eastAsia="仿宋_GB2312" w:cs="仿宋_GB2312"/>
          <w:color w:val="000000"/>
          <w:spacing w:val="0"/>
          <w:w w:val="100"/>
          <w:position w:val="0"/>
          <w:sz w:val="32"/>
          <w:szCs w:val="32"/>
        </w:rPr>
        <w:t>直接经济损失的事故。</w:t>
      </w:r>
    </w:p>
    <w:p>
      <w:pPr>
        <w:pStyle w:val="7"/>
        <w:keepNext w:val="0"/>
        <w:keepLines w:val="0"/>
        <w:pageBreakBefore w:val="0"/>
        <w:widowControl w:val="0"/>
        <w:numPr>
          <w:ilvl w:val="0"/>
          <w:numId w:val="0"/>
        </w:numPr>
        <w:shd w:val="clear" w:color="auto" w:fill="auto"/>
        <w:tabs>
          <w:tab w:val="left" w:pos="1007"/>
        </w:tabs>
        <w:kinsoku/>
        <w:wordWrap/>
        <w:overflowPunct/>
        <w:topLinePunct w:val="0"/>
        <w:autoSpaceDE/>
        <w:autoSpaceDN/>
        <w:bidi w:val="0"/>
        <w:adjustRightInd/>
        <w:snapToGrid/>
        <w:spacing w:after="0" w:line="560" w:lineRule="exact"/>
        <w:ind w:left="620" w:leftChars="0" w:right="0" w:rightChars="0"/>
        <w:jc w:val="both"/>
        <w:textAlignment w:val="auto"/>
        <w:rPr>
          <w:rFonts w:hint="eastAsia" w:ascii="仿宋_GB2312" w:hAnsi="仿宋_GB2312" w:eastAsia="仿宋_GB2312" w:cs="仿宋_GB2312"/>
          <w:b/>
          <w:bCs/>
          <w:sz w:val="32"/>
          <w:szCs w:val="32"/>
        </w:rPr>
      </w:pPr>
      <w:bookmarkStart w:id="78" w:name="bookmark222"/>
      <w:bookmarkEnd w:id="78"/>
      <w:r>
        <w:rPr>
          <w:rFonts w:hint="eastAsia" w:ascii="仿宋_GB2312" w:hAnsi="仿宋_GB2312" w:eastAsia="仿宋_GB2312" w:cs="仿宋_GB2312"/>
          <w:b/>
          <w:bCs/>
          <w:color w:val="000000"/>
          <w:spacing w:val="0"/>
          <w:w w:val="100"/>
          <w:position w:val="0"/>
          <w:sz w:val="32"/>
          <w:szCs w:val="32"/>
          <w:lang w:val="en-US" w:eastAsia="zh-CN"/>
        </w:rPr>
        <w:t>3.</w:t>
      </w:r>
      <w:r>
        <w:rPr>
          <w:rFonts w:hint="eastAsia" w:ascii="仿宋_GB2312" w:hAnsi="仿宋_GB2312" w:eastAsia="仿宋_GB2312" w:cs="仿宋_GB2312"/>
          <w:b/>
          <w:bCs/>
          <w:color w:val="000000"/>
          <w:spacing w:val="0"/>
          <w:w w:val="100"/>
          <w:position w:val="0"/>
          <w:sz w:val="32"/>
          <w:szCs w:val="32"/>
        </w:rPr>
        <w:t>3较大建设工程质量安全事故（III级）</w:t>
      </w:r>
    </w:p>
    <w:p>
      <w:pPr>
        <w:pStyle w:val="7"/>
        <w:keepNext w:val="0"/>
        <w:keepLines w:val="0"/>
        <w:pageBreakBefore w:val="0"/>
        <w:widowControl w:val="0"/>
        <w:shd w:val="clear" w:color="auto" w:fill="auto"/>
        <w:kinsoku/>
        <w:wordWrap/>
        <w:overflowPunct/>
        <w:topLinePunct w:val="0"/>
        <w:autoSpaceDE/>
        <w:autoSpaceDN/>
        <w:bidi w:val="0"/>
        <w:adjustRightInd/>
        <w:snapToGrid/>
        <w:spacing w:after="0" w:line="560" w:lineRule="exact"/>
        <w:ind w:left="0" w:right="0" w:firstLine="6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造成3人（含）以上10人以下死亡，或者造成10人（含） 以上50人以下重伤，或者造成1000万元（含）以上5000万元以下直接经济损失的事故。</w:t>
      </w:r>
    </w:p>
    <w:p>
      <w:pPr>
        <w:pStyle w:val="7"/>
        <w:keepNext w:val="0"/>
        <w:keepLines w:val="0"/>
        <w:pageBreakBefore w:val="0"/>
        <w:widowControl w:val="0"/>
        <w:numPr>
          <w:ilvl w:val="0"/>
          <w:numId w:val="0"/>
        </w:numPr>
        <w:shd w:val="clear" w:color="auto" w:fill="auto"/>
        <w:tabs>
          <w:tab w:val="left" w:pos="1007"/>
        </w:tabs>
        <w:kinsoku/>
        <w:wordWrap/>
        <w:overflowPunct/>
        <w:topLinePunct w:val="0"/>
        <w:autoSpaceDE/>
        <w:autoSpaceDN/>
        <w:bidi w:val="0"/>
        <w:adjustRightInd/>
        <w:snapToGrid/>
        <w:spacing w:after="0" w:line="560" w:lineRule="exact"/>
        <w:ind w:left="620" w:leftChars="0" w:right="0" w:rightChars="0"/>
        <w:jc w:val="both"/>
        <w:textAlignment w:val="auto"/>
        <w:rPr>
          <w:rFonts w:hint="eastAsia" w:ascii="仿宋_GB2312" w:hAnsi="仿宋_GB2312" w:eastAsia="仿宋_GB2312" w:cs="仿宋_GB2312"/>
          <w:b/>
          <w:bCs/>
          <w:sz w:val="32"/>
          <w:szCs w:val="32"/>
        </w:rPr>
      </w:pPr>
      <w:bookmarkStart w:id="79" w:name="bookmark223"/>
      <w:bookmarkEnd w:id="79"/>
      <w:r>
        <w:rPr>
          <w:rFonts w:hint="eastAsia" w:ascii="仿宋_GB2312" w:hAnsi="仿宋_GB2312" w:eastAsia="仿宋_GB2312" w:cs="仿宋_GB2312"/>
          <w:b/>
          <w:bCs/>
          <w:color w:val="000000"/>
          <w:spacing w:val="0"/>
          <w:w w:val="100"/>
          <w:position w:val="0"/>
          <w:sz w:val="32"/>
          <w:szCs w:val="32"/>
          <w:lang w:val="en-US" w:eastAsia="zh-CN"/>
        </w:rPr>
        <w:t>3.</w:t>
      </w:r>
      <w:r>
        <w:rPr>
          <w:rFonts w:hint="eastAsia" w:ascii="仿宋_GB2312" w:hAnsi="仿宋_GB2312" w:eastAsia="仿宋_GB2312" w:cs="仿宋_GB2312"/>
          <w:b/>
          <w:bCs/>
          <w:color w:val="000000"/>
          <w:spacing w:val="0"/>
          <w:w w:val="100"/>
          <w:position w:val="0"/>
          <w:sz w:val="32"/>
          <w:szCs w:val="32"/>
        </w:rPr>
        <w:t>4 一般建设工程质量安全事故（IV级）</w:t>
      </w:r>
    </w:p>
    <w:p>
      <w:pPr>
        <w:pStyle w:val="7"/>
        <w:keepNext w:val="0"/>
        <w:keepLines w:val="0"/>
        <w:pageBreakBefore w:val="0"/>
        <w:widowControl w:val="0"/>
        <w:shd w:val="clear" w:color="auto" w:fill="auto"/>
        <w:kinsoku/>
        <w:wordWrap/>
        <w:overflowPunct/>
        <w:topLinePunct w:val="0"/>
        <w:autoSpaceDE/>
        <w:autoSpaceDN/>
        <w:bidi w:val="0"/>
        <w:adjustRightInd/>
        <w:snapToGrid/>
        <w:spacing w:after="0" w:line="560" w:lineRule="exact"/>
        <w:ind w:left="0" w:right="0" w:firstLine="6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造成3人以下死亡，或者造成10人以下重伤，或者造成1000 万元以下直接经济损失的事故。</w:t>
      </w:r>
    </w:p>
    <w:p>
      <w:pPr>
        <w:pStyle w:val="6"/>
        <w:keepNext/>
        <w:keepLines/>
        <w:pageBreakBefore w:val="0"/>
        <w:widowControl w:val="0"/>
        <w:shd w:val="clear" w:color="auto" w:fill="auto"/>
        <w:kinsoku/>
        <w:wordWrap/>
        <w:overflowPunct/>
        <w:topLinePunct w:val="0"/>
        <w:autoSpaceDE/>
        <w:autoSpaceDN/>
        <w:bidi w:val="0"/>
        <w:adjustRightInd/>
        <w:snapToGrid/>
        <w:spacing w:after="0" w:line="560" w:lineRule="exact"/>
        <w:ind w:left="0" w:right="0" w:firstLine="620"/>
        <w:jc w:val="both"/>
        <w:textAlignment w:val="auto"/>
        <w:rPr>
          <w:rFonts w:hint="eastAsia" w:ascii="黑体" w:hAnsi="黑体" w:eastAsia="黑体" w:cs="黑体"/>
          <w:b w:val="0"/>
          <w:bCs w:val="0"/>
          <w:sz w:val="32"/>
          <w:szCs w:val="32"/>
        </w:rPr>
      </w:pPr>
      <w:bookmarkStart w:id="80" w:name="bookmark226"/>
      <w:bookmarkStart w:id="81" w:name="bookmark224"/>
      <w:bookmarkStart w:id="82" w:name="bookmark225"/>
      <w:r>
        <w:rPr>
          <w:rFonts w:hint="eastAsia" w:ascii="黑体" w:hAnsi="黑体" w:eastAsia="黑体" w:cs="黑体"/>
          <w:b w:val="0"/>
          <w:bCs w:val="0"/>
          <w:color w:val="000000"/>
          <w:spacing w:val="0"/>
          <w:w w:val="100"/>
          <w:position w:val="0"/>
          <w:sz w:val="32"/>
          <w:szCs w:val="32"/>
        </w:rPr>
        <w:t>4预警与预防机制</w:t>
      </w:r>
      <w:bookmarkEnd w:id="80"/>
      <w:bookmarkEnd w:id="81"/>
      <w:bookmarkEnd w:id="82"/>
    </w:p>
    <w:p>
      <w:pPr>
        <w:pStyle w:val="7"/>
        <w:keepNext w:val="0"/>
        <w:keepLines w:val="0"/>
        <w:pageBreakBefore w:val="0"/>
        <w:widowControl w:val="0"/>
        <w:numPr>
          <w:ilvl w:val="0"/>
          <w:numId w:val="0"/>
        </w:numPr>
        <w:shd w:val="clear" w:color="auto" w:fill="auto"/>
        <w:tabs>
          <w:tab w:val="left" w:pos="1022"/>
        </w:tabs>
        <w:kinsoku/>
        <w:wordWrap/>
        <w:overflowPunct/>
        <w:topLinePunct w:val="0"/>
        <w:autoSpaceDE/>
        <w:autoSpaceDN/>
        <w:bidi w:val="0"/>
        <w:adjustRightInd/>
        <w:snapToGrid/>
        <w:spacing w:after="0" w:line="560" w:lineRule="exact"/>
        <w:ind w:left="620" w:leftChars="0" w:right="0" w:rightChars="0"/>
        <w:jc w:val="both"/>
        <w:textAlignment w:val="auto"/>
        <w:rPr>
          <w:rFonts w:hint="eastAsia" w:ascii="仿宋_GB2312" w:hAnsi="仿宋_GB2312" w:eastAsia="仿宋_GB2312" w:cs="仿宋_GB2312"/>
          <w:b/>
          <w:bCs/>
          <w:sz w:val="32"/>
          <w:szCs w:val="32"/>
        </w:rPr>
      </w:pPr>
      <w:bookmarkStart w:id="83" w:name="bookmark227"/>
      <w:bookmarkEnd w:id="83"/>
      <w:r>
        <w:rPr>
          <w:rFonts w:hint="eastAsia" w:ascii="仿宋_GB2312" w:hAnsi="仿宋_GB2312" w:eastAsia="仿宋_GB2312" w:cs="仿宋_GB2312"/>
          <w:b/>
          <w:bCs/>
          <w:color w:val="000000"/>
          <w:spacing w:val="0"/>
          <w:w w:val="100"/>
          <w:position w:val="0"/>
          <w:sz w:val="32"/>
          <w:szCs w:val="32"/>
          <w:lang w:val="en-US" w:eastAsia="zh-CN"/>
        </w:rPr>
        <w:t>4.</w:t>
      </w:r>
      <w:r>
        <w:rPr>
          <w:rFonts w:hint="eastAsia" w:ascii="仿宋_GB2312" w:hAnsi="仿宋_GB2312" w:eastAsia="仿宋_GB2312" w:cs="仿宋_GB2312"/>
          <w:b/>
          <w:bCs/>
          <w:color w:val="000000"/>
          <w:spacing w:val="0"/>
          <w:w w:val="100"/>
          <w:position w:val="0"/>
          <w:sz w:val="32"/>
          <w:szCs w:val="32"/>
        </w:rPr>
        <w:t>1信息监测和处理工作</w:t>
      </w:r>
    </w:p>
    <w:p>
      <w:pPr>
        <w:pStyle w:val="7"/>
        <w:keepNext w:val="0"/>
        <w:keepLines w:val="0"/>
        <w:pageBreakBefore w:val="0"/>
        <w:widowControl w:val="0"/>
        <w:shd w:val="clear" w:color="auto" w:fill="auto"/>
        <w:kinsoku/>
        <w:wordWrap/>
        <w:overflowPunct/>
        <w:topLinePunct w:val="0"/>
        <w:autoSpaceDE/>
        <w:autoSpaceDN/>
        <w:bidi w:val="0"/>
        <w:adjustRightInd/>
        <w:snapToGrid/>
        <w:spacing w:after="0" w:line="560" w:lineRule="exact"/>
        <w:ind w:left="0" w:right="0" w:firstLine="6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县</w:t>
      </w:r>
      <w:r>
        <w:rPr>
          <w:rFonts w:hint="eastAsia" w:ascii="仿宋_GB2312" w:hAnsi="仿宋_GB2312" w:eastAsia="仿宋_GB2312" w:cs="仿宋_GB2312"/>
          <w:color w:val="000000"/>
          <w:spacing w:val="0"/>
          <w:w w:val="100"/>
          <w:position w:val="0"/>
          <w:sz w:val="32"/>
          <w:szCs w:val="32"/>
        </w:rPr>
        <w:t>建设工程安全领导小组办公室负责建设工程事故信息监控工作。按照早发现、早报告、早处置的原则，开展建设工程事故信息监测、预防、处理等工作。</w:t>
      </w:r>
    </w:p>
    <w:p>
      <w:pPr>
        <w:pStyle w:val="7"/>
        <w:keepNext w:val="0"/>
        <w:keepLines w:val="0"/>
        <w:pageBreakBefore w:val="0"/>
        <w:widowControl w:val="0"/>
        <w:shd w:val="clear" w:color="auto" w:fill="auto"/>
        <w:kinsoku/>
        <w:wordWrap/>
        <w:overflowPunct/>
        <w:topLinePunct w:val="0"/>
        <w:autoSpaceDE/>
        <w:autoSpaceDN/>
        <w:bidi w:val="0"/>
        <w:adjustRightInd/>
        <w:snapToGrid/>
        <w:spacing w:after="0" w:line="560" w:lineRule="exact"/>
        <w:ind w:left="0" w:right="0" w:firstLine="6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县</w:t>
      </w:r>
      <w:r>
        <w:rPr>
          <w:rFonts w:hint="eastAsia" w:ascii="仿宋_GB2312" w:hAnsi="仿宋_GB2312" w:eastAsia="仿宋_GB2312" w:cs="仿宋_GB2312"/>
          <w:color w:val="000000"/>
          <w:spacing w:val="0"/>
          <w:w w:val="100"/>
          <w:position w:val="0"/>
          <w:sz w:val="32"/>
          <w:szCs w:val="32"/>
        </w:rPr>
        <w:t>建设工程安全领导小组办公室负责建设工程事故信息的接收、报告、处理和统计分析。发生I、II、III级建设工程质量安全事故的，信息经核实后，应及时上报</w:t>
      </w:r>
      <w:r>
        <w:rPr>
          <w:rFonts w:hint="eastAsia" w:ascii="仿宋_GB2312" w:hAnsi="仿宋_GB2312" w:eastAsia="仿宋_GB2312" w:cs="仿宋_GB2312"/>
          <w:color w:val="000000"/>
          <w:spacing w:val="0"/>
          <w:w w:val="100"/>
          <w:position w:val="0"/>
          <w:sz w:val="32"/>
          <w:szCs w:val="32"/>
          <w:lang w:eastAsia="zh-CN"/>
        </w:rPr>
        <w:t>县</w:t>
      </w:r>
      <w:r>
        <w:rPr>
          <w:rFonts w:hint="eastAsia" w:ascii="仿宋_GB2312" w:hAnsi="仿宋_GB2312" w:eastAsia="仿宋_GB2312" w:cs="仿宋_GB2312"/>
          <w:color w:val="000000"/>
          <w:spacing w:val="0"/>
          <w:w w:val="100"/>
          <w:position w:val="0"/>
          <w:sz w:val="32"/>
          <w:szCs w:val="32"/>
        </w:rPr>
        <w:t>建设工程安全领导小组并向有关部门进行通报。</w:t>
      </w:r>
    </w:p>
    <w:p>
      <w:pPr>
        <w:pStyle w:val="7"/>
        <w:keepNext w:val="0"/>
        <w:keepLines w:val="0"/>
        <w:pageBreakBefore w:val="0"/>
        <w:widowControl w:val="0"/>
        <w:numPr>
          <w:ilvl w:val="0"/>
          <w:numId w:val="0"/>
        </w:numPr>
        <w:shd w:val="clear" w:color="auto" w:fill="auto"/>
        <w:tabs>
          <w:tab w:val="left" w:pos="1037"/>
        </w:tabs>
        <w:kinsoku/>
        <w:wordWrap/>
        <w:overflowPunct/>
        <w:topLinePunct w:val="0"/>
        <w:autoSpaceDE/>
        <w:autoSpaceDN/>
        <w:bidi w:val="0"/>
        <w:adjustRightInd/>
        <w:snapToGrid/>
        <w:spacing w:after="0" w:line="560" w:lineRule="exact"/>
        <w:ind w:left="640" w:leftChars="0" w:right="0" w:rightChars="0"/>
        <w:jc w:val="both"/>
        <w:textAlignment w:val="auto"/>
        <w:rPr>
          <w:rFonts w:hint="eastAsia" w:ascii="仿宋_GB2312" w:hAnsi="仿宋_GB2312" w:eastAsia="仿宋_GB2312" w:cs="仿宋_GB2312"/>
          <w:b/>
          <w:bCs/>
          <w:sz w:val="32"/>
          <w:szCs w:val="32"/>
        </w:rPr>
      </w:pPr>
      <w:bookmarkStart w:id="84" w:name="bookmark228"/>
      <w:bookmarkEnd w:id="84"/>
      <w:r>
        <w:rPr>
          <w:rFonts w:hint="eastAsia" w:ascii="仿宋_GB2312" w:hAnsi="仿宋_GB2312" w:eastAsia="仿宋_GB2312" w:cs="仿宋_GB2312"/>
          <w:b/>
          <w:bCs/>
          <w:color w:val="000000"/>
          <w:spacing w:val="0"/>
          <w:w w:val="100"/>
          <w:position w:val="0"/>
          <w:sz w:val="32"/>
          <w:szCs w:val="32"/>
          <w:lang w:val="en-US" w:eastAsia="zh-CN"/>
        </w:rPr>
        <w:t>4.</w:t>
      </w:r>
      <w:r>
        <w:rPr>
          <w:rFonts w:hint="eastAsia" w:ascii="仿宋_GB2312" w:hAnsi="仿宋_GB2312" w:eastAsia="仿宋_GB2312" w:cs="仿宋_GB2312"/>
          <w:b/>
          <w:bCs/>
          <w:color w:val="000000"/>
          <w:spacing w:val="0"/>
          <w:w w:val="100"/>
          <w:position w:val="0"/>
          <w:sz w:val="32"/>
          <w:szCs w:val="32"/>
        </w:rPr>
        <w:t>2预防工作</w:t>
      </w:r>
    </w:p>
    <w:p>
      <w:pPr>
        <w:pStyle w:val="7"/>
        <w:keepNext w:val="0"/>
        <w:keepLines w:val="0"/>
        <w:pageBreakBefore w:val="0"/>
        <w:widowControl w:val="0"/>
        <w:shd w:val="clear" w:color="auto" w:fill="auto"/>
        <w:kinsoku/>
        <w:wordWrap/>
        <w:overflowPunct/>
        <w:topLinePunct w:val="0"/>
        <w:autoSpaceDE/>
        <w:autoSpaceDN/>
        <w:bidi w:val="0"/>
        <w:adjustRightInd/>
        <w:snapToGrid/>
        <w:spacing w:after="0" w:line="560" w:lineRule="exact"/>
        <w:ind w:left="0" w:right="0"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县</w:t>
      </w:r>
      <w:r>
        <w:rPr>
          <w:rFonts w:hint="eastAsia" w:ascii="仿宋_GB2312" w:hAnsi="仿宋_GB2312" w:eastAsia="仿宋_GB2312" w:cs="仿宋_GB2312"/>
          <w:color w:val="000000"/>
          <w:spacing w:val="0"/>
          <w:w w:val="100"/>
          <w:position w:val="0"/>
          <w:sz w:val="32"/>
          <w:szCs w:val="32"/>
        </w:rPr>
        <w:t>建设工程安全领导小组办公室负责建设工程事故预防工作。开展建设工程应急管理工作调查，掌握辖区内建设易发事故的种类及分布情况；开展建设工程质量安全事故原因分析和风险评估工作，完善</w:t>
      </w:r>
      <w:r>
        <w:rPr>
          <w:rFonts w:hint="eastAsia" w:ascii="仿宋_GB2312" w:hAnsi="仿宋_GB2312" w:eastAsia="仿宋_GB2312" w:cs="仿宋_GB2312"/>
          <w:color w:val="000000"/>
          <w:spacing w:val="0"/>
          <w:w w:val="100"/>
          <w:position w:val="0"/>
          <w:sz w:val="32"/>
          <w:szCs w:val="32"/>
          <w:lang w:eastAsia="zh-CN"/>
        </w:rPr>
        <w:t>县</w:t>
      </w:r>
      <w:r>
        <w:rPr>
          <w:rFonts w:hint="eastAsia" w:ascii="仿宋_GB2312" w:hAnsi="仿宋_GB2312" w:eastAsia="仿宋_GB2312" w:cs="仿宋_GB2312"/>
          <w:color w:val="000000"/>
          <w:spacing w:val="0"/>
          <w:w w:val="100"/>
          <w:position w:val="0"/>
          <w:sz w:val="32"/>
          <w:szCs w:val="32"/>
        </w:rPr>
        <w:t>级各类建设工程质量安全事故应急预案。</w:t>
      </w:r>
    </w:p>
    <w:p>
      <w:pPr>
        <w:pStyle w:val="7"/>
        <w:keepNext w:val="0"/>
        <w:keepLines w:val="0"/>
        <w:pageBreakBefore w:val="0"/>
        <w:widowControl w:val="0"/>
        <w:numPr>
          <w:ilvl w:val="0"/>
          <w:numId w:val="0"/>
        </w:numPr>
        <w:shd w:val="clear" w:color="auto" w:fill="auto"/>
        <w:tabs>
          <w:tab w:val="left" w:pos="1037"/>
        </w:tabs>
        <w:kinsoku/>
        <w:wordWrap/>
        <w:overflowPunct/>
        <w:topLinePunct w:val="0"/>
        <w:autoSpaceDE/>
        <w:autoSpaceDN/>
        <w:bidi w:val="0"/>
        <w:adjustRightInd/>
        <w:snapToGrid/>
        <w:spacing w:after="0" w:line="560" w:lineRule="exact"/>
        <w:ind w:left="640" w:leftChars="0" w:right="0" w:rightChars="0"/>
        <w:jc w:val="both"/>
        <w:textAlignment w:val="auto"/>
        <w:rPr>
          <w:rFonts w:hint="eastAsia" w:ascii="仿宋_GB2312" w:hAnsi="仿宋_GB2312" w:eastAsia="仿宋_GB2312" w:cs="仿宋_GB2312"/>
          <w:b/>
          <w:bCs/>
          <w:sz w:val="32"/>
          <w:szCs w:val="32"/>
        </w:rPr>
      </w:pPr>
      <w:bookmarkStart w:id="85" w:name="bookmark229"/>
      <w:bookmarkEnd w:id="85"/>
      <w:r>
        <w:rPr>
          <w:rFonts w:hint="eastAsia" w:ascii="仿宋_GB2312" w:hAnsi="仿宋_GB2312" w:eastAsia="仿宋_GB2312" w:cs="仿宋_GB2312"/>
          <w:b/>
          <w:bCs/>
          <w:color w:val="000000"/>
          <w:spacing w:val="0"/>
          <w:w w:val="100"/>
          <w:position w:val="0"/>
          <w:sz w:val="32"/>
          <w:szCs w:val="32"/>
          <w:lang w:val="en-US" w:eastAsia="zh-CN"/>
        </w:rPr>
        <w:t>4.</w:t>
      </w:r>
      <w:r>
        <w:rPr>
          <w:rFonts w:hint="eastAsia" w:ascii="仿宋_GB2312" w:hAnsi="仿宋_GB2312" w:eastAsia="仿宋_GB2312" w:cs="仿宋_GB2312"/>
          <w:b/>
          <w:bCs/>
          <w:color w:val="000000"/>
          <w:spacing w:val="0"/>
          <w:w w:val="100"/>
          <w:position w:val="0"/>
          <w:sz w:val="32"/>
          <w:szCs w:val="32"/>
        </w:rPr>
        <w:t>3预警及措施</w:t>
      </w:r>
    </w:p>
    <w:p>
      <w:pPr>
        <w:pStyle w:val="7"/>
        <w:keepNext w:val="0"/>
        <w:keepLines w:val="0"/>
        <w:pageBreakBefore w:val="0"/>
        <w:widowControl w:val="0"/>
        <w:shd w:val="clear" w:color="auto" w:fill="auto"/>
        <w:kinsoku/>
        <w:wordWrap/>
        <w:overflowPunct/>
        <w:topLinePunct w:val="0"/>
        <w:autoSpaceDE/>
        <w:autoSpaceDN/>
        <w:bidi w:val="0"/>
        <w:adjustRightInd/>
        <w:snapToGrid/>
        <w:spacing w:after="0" w:line="560" w:lineRule="exact"/>
        <w:ind w:left="0" w:right="0"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根据可能发生的建设工程事故的严重性、紧急程度和可能造成的事故等级，建设工程事故预警分为一般（IV级）、较重（III 级）、严重（II级）和特别严重（I级）四个等级。即将发生建设工程事故时，应发布相应等级的预警。</w:t>
      </w:r>
    </w:p>
    <w:p>
      <w:pPr>
        <w:pStyle w:val="7"/>
        <w:keepNext w:val="0"/>
        <w:keepLines w:val="0"/>
        <w:pageBreakBefore w:val="0"/>
        <w:widowControl w:val="0"/>
        <w:shd w:val="clear" w:color="auto" w:fill="auto"/>
        <w:kinsoku/>
        <w:wordWrap/>
        <w:overflowPunct/>
        <w:topLinePunct w:val="0"/>
        <w:autoSpaceDE/>
        <w:autoSpaceDN/>
        <w:bidi w:val="0"/>
        <w:adjustRightInd/>
        <w:snapToGrid/>
        <w:spacing w:after="0" w:line="560" w:lineRule="exact"/>
        <w:ind w:left="0" w:right="0"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进入预警状态后，</w:t>
      </w:r>
      <w:r>
        <w:rPr>
          <w:rFonts w:hint="eastAsia" w:ascii="仿宋_GB2312" w:hAnsi="仿宋_GB2312" w:eastAsia="仿宋_GB2312" w:cs="仿宋_GB2312"/>
          <w:color w:val="000000"/>
          <w:spacing w:val="0"/>
          <w:w w:val="100"/>
          <w:position w:val="0"/>
          <w:sz w:val="32"/>
          <w:szCs w:val="32"/>
          <w:lang w:eastAsia="zh-CN"/>
        </w:rPr>
        <w:t>县</w:t>
      </w:r>
      <w:r>
        <w:rPr>
          <w:rFonts w:hint="eastAsia" w:ascii="仿宋_GB2312" w:hAnsi="仿宋_GB2312" w:eastAsia="仿宋_GB2312" w:cs="仿宋_GB2312"/>
          <w:color w:val="000000"/>
          <w:spacing w:val="0"/>
          <w:w w:val="100"/>
          <w:position w:val="0"/>
          <w:sz w:val="32"/>
          <w:szCs w:val="32"/>
        </w:rPr>
        <w:t>建设工程安全领导小组和相关部门应当采取以下措施：</w:t>
      </w:r>
    </w:p>
    <w:p>
      <w:pPr>
        <w:pStyle w:val="7"/>
        <w:keepNext w:val="0"/>
        <w:keepLines w:val="0"/>
        <w:pageBreakBefore w:val="0"/>
        <w:widowControl w:val="0"/>
        <w:numPr>
          <w:ilvl w:val="0"/>
          <w:numId w:val="0"/>
        </w:numPr>
        <w:shd w:val="clear" w:color="auto" w:fill="auto"/>
        <w:tabs>
          <w:tab w:val="left" w:pos="1027"/>
        </w:tabs>
        <w:kinsoku/>
        <w:wordWrap/>
        <w:overflowPunct/>
        <w:topLinePunct w:val="0"/>
        <w:autoSpaceDE/>
        <w:autoSpaceDN/>
        <w:bidi w:val="0"/>
        <w:adjustRightInd/>
        <w:snapToGrid/>
        <w:spacing w:after="0" w:line="560" w:lineRule="exact"/>
        <w:ind w:left="640" w:leftChars="0" w:right="0" w:rightChars="0"/>
        <w:jc w:val="both"/>
        <w:textAlignment w:val="auto"/>
        <w:rPr>
          <w:rFonts w:hint="eastAsia" w:ascii="仿宋_GB2312" w:hAnsi="仿宋_GB2312" w:eastAsia="仿宋_GB2312" w:cs="仿宋_GB2312"/>
          <w:sz w:val="32"/>
          <w:szCs w:val="32"/>
        </w:rPr>
      </w:pPr>
      <w:bookmarkStart w:id="86" w:name="bookmark230"/>
      <w:bookmarkEnd w:id="86"/>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rPr>
        <w:t>1</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加强信息监控、收集工作，实行24小时值班制度。</w:t>
      </w:r>
    </w:p>
    <w:p>
      <w:pPr>
        <w:pStyle w:val="7"/>
        <w:keepNext w:val="0"/>
        <w:keepLines w:val="0"/>
        <w:pageBreakBefore w:val="0"/>
        <w:widowControl w:val="0"/>
        <w:numPr>
          <w:ilvl w:val="0"/>
          <w:numId w:val="0"/>
        </w:numPr>
        <w:shd w:val="clear" w:color="auto" w:fill="auto"/>
        <w:tabs>
          <w:tab w:val="left" w:pos="1035"/>
        </w:tabs>
        <w:kinsoku/>
        <w:wordWrap/>
        <w:overflowPunct/>
        <w:topLinePunct w:val="0"/>
        <w:autoSpaceDE/>
        <w:autoSpaceDN/>
        <w:bidi w:val="0"/>
        <w:adjustRightInd/>
        <w:snapToGrid/>
        <w:spacing w:after="0" w:line="560" w:lineRule="exact"/>
        <w:ind w:right="0" w:rightChars="0" w:firstLine="640" w:firstLineChars="200"/>
        <w:jc w:val="both"/>
        <w:textAlignment w:val="auto"/>
        <w:rPr>
          <w:rFonts w:hint="eastAsia" w:ascii="仿宋_GB2312" w:hAnsi="仿宋_GB2312" w:eastAsia="仿宋_GB2312" w:cs="仿宋_GB2312"/>
          <w:sz w:val="32"/>
          <w:szCs w:val="32"/>
        </w:rPr>
      </w:pPr>
      <w:bookmarkStart w:id="87" w:name="bookmark231"/>
      <w:bookmarkEnd w:id="87"/>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rPr>
        <w:t>2</w:t>
      </w:r>
      <w:r>
        <w:rPr>
          <w:rFonts w:hint="eastAsia" w:ascii="仿宋_GB2312" w:hAnsi="仿宋_GB2312" w:eastAsia="仿宋_GB2312" w:cs="仿宋_GB2312"/>
          <w:color w:val="000000"/>
          <w:spacing w:val="0"/>
          <w:w w:val="100"/>
          <w:position w:val="0"/>
          <w:sz w:val="32"/>
          <w:szCs w:val="32"/>
          <w:lang w:eastAsia="zh-CN"/>
        </w:rPr>
        <w:t>）县</w:t>
      </w:r>
      <w:r>
        <w:rPr>
          <w:rFonts w:hint="eastAsia" w:ascii="仿宋_GB2312" w:hAnsi="仿宋_GB2312" w:eastAsia="仿宋_GB2312" w:cs="仿宋_GB2312"/>
          <w:color w:val="000000"/>
          <w:spacing w:val="0"/>
          <w:w w:val="100"/>
          <w:position w:val="0"/>
          <w:sz w:val="32"/>
          <w:szCs w:val="32"/>
        </w:rPr>
        <w:t>建设工程安全领导小组发布预警公告，并根据事态的发展和先期处置的效果，调整预警等级或解除预警。</w:t>
      </w:r>
    </w:p>
    <w:p>
      <w:pPr>
        <w:pStyle w:val="7"/>
        <w:keepNext w:val="0"/>
        <w:keepLines w:val="0"/>
        <w:pageBreakBefore w:val="0"/>
        <w:widowControl w:val="0"/>
        <w:numPr>
          <w:ilvl w:val="0"/>
          <w:numId w:val="0"/>
        </w:numPr>
        <w:shd w:val="clear" w:color="auto" w:fill="auto"/>
        <w:tabs>
          <w:tab w:val="left" w:pos="1035"/>
        </w:tabs>
        <w:kinsoku/>
        <w:wordWrap/>
        <w:overflowPunct/>
        <w:topLinePunct w:val="0"/>
        <w:autoSpaceDE/>
        <w:autoSpaceDN/>
        <w:bidi w:val="0"/>
        <w:adjustRightInd/>
        <w:snapToGrid/>
        <w:spacing w:after="0" w:line="560" w:lineRule="exact"/>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bookmarkStart w:id="88" w:name="bookmark232"/>
      <w:bookmarkEnd w:id="88"/>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rPr>
        <w:t>3</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转移、撤离或者疏散可能受到事故危害的人员，转移可能遭受损失的重要财产，并进行妥善安置。</w:t>
      </w:r>
      <w:bookmarkStart w:id="89" w:name="bookmark233"/>
      <w:bookmarkEnd w:id="89"/>
    </w:p>
    <w:p>
      <w:pPr>
        <w:pStyle w:val="7"/>
        <w:keepNext w:val="0"/>
        <w:keepLines w:val="0"/>
        <w:pageBreakBefore w:val="0"/>
        <w:widowControl w:val="0"/>
        <w:numPr>
          <w:ilvl w:val="0"/>
          <w:numId w:val="0"/>
        </w:numPr>
        <w:shd w:val="clear" w:color="auto" w:fill="auto"/>
        <w:tabs>
          <w:tab w:val="left" w:pos="1035"/>
        </w:tabs>
        <w:kinsoku/>
        <w:wordWrap/>
        <w:overflowPunct/>
        <w:topLinePunct w:val="0"/>
        <w:autoSpaceDE/>
        <w:autoSpaceDN/>
        <w:bidi w:val="0"/>
        <w:adjustRightInd/>
        <w:snapToGrid/>
        <w:spacing w:after="0" w:line="560" w:lineRule="exact"/>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rPr>
        <w:t>4</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指令应急处置所需物资、机械设备、救援队伍等相关保障部门进入应急状态。</w:t>
      </w:r>
    </w:p>
    <w:p>
      <w:pPr>
        <w:pStyle w:val="7"/>
        <w:keepNext w:val="0"/>
        <w:keepLines w:val="0"/>
        <w:pageBreakBefore w:val="0"/>
        <w:widowControl w:val="0"/>
        <w:numPr>
          <w:ilvl w:val="0"/>
          <w:numId w:val="0"/>
        </w:numPr>
        <w:shd w:val="clear" w:color="auto" w:fill="auto"/>
        <w:tabs>
          <w:tab w:val="left" w:pos="1035"/>
        </w:tabs>
        <w:kinsoku/>
        <w:wordWrap/>
        <w:overflowPunct/>
        <w:topLinePunct w:val="0"/>
        <w:autoSpaceDE/>
        <w:autoSpaceDN/>
        <w:bidi w:val="0"/>
        <w:adjustRightInd/>
        <w:snapToGrid/>
        <w:spacing w:after="0" w:line="560" w:lineRule="exact"/>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bookmarkStart w:id="90" w:name="bookmark234"/>
      <w:bookmarkEnd w:id="90"/>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rPr>
        <w:t>5</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针对突发事故可能造成的危害，封闭、隔离或者限制使用有关场所，中止可能导致危害扩大的行为和活动。</w:t>
      </w:r>
    </w:p>
    <w:p>
      <w:pPr>
        <w:pStyle w:val="7"/>
        <w:keepNext w:val="0"/>
        <w:keepLines w:val="0"/>
        <w:pageBreakBefore w:val="0"/>
        <w:widowControl w:val="0"/>
        <w:numPr>
          <w:ilvl w:val="0"/>
          <w:numId w:val="0"/>
        </w:numPr>
        <w:shd w:val="clear" w:color="auto" w:fill="auto"/>
        <w:tabs>
          <w:tab w:val="left" w:pos="1035"/>
        </w:tabs>
        <w:kinsoku/>
        <w:wordWrap/>
        <w:overflowPunct/>
        <w:topLinePunct w:val="0"/>
        <w:autoSpaceDE/>
        <w:autoSpaceDN/>
        <w:bidi w:val="0"/>
        <w:adjustRightInd/>
        <w:snapToGrid/>
        <w:spacing w:after="0" w:line="560" w:lineRule="exact"/>
        <w:ind w:right="0" w:rightChars="0" w:firstLine="640" w:firstLineChars="200"/>
        <w:jc w:val="both"/>
        <w:textAlignment w:val="auto"/>
        <w:rPr>
          <w:rFonts w:hint="eastAsia" w:ascii="仿宋_GB2312" w:hAnsi="仿宋_GB2312" w:eastAsia="仿宋_GB2312" w:cs="仿宋_GB2312"/>
          <w:sz w:val="32"/>
          <w:szCs w:val="32"/>
        </w:rPr>
      </w:pPr>
      <w:bookmarkStart w:id="91" w:name="bookmark235"/>
      <w:bookmarkEnd w:id="91"/>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rPr>
        <w:t>6</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调集突发事故应急所需物资和设备，确保应急保障需要。</w:t>
      </w:r>
    </w:p>
    <w:p>
      <w:pPr>
        <w:pStyle w:val="6"/>
        <w:keepNext/>
        <w:keepLines/>
        <w:pageBreakBefore w:val="0"/>
        <w:widowControl w:val="0"/>
        <w:shd w:val="clear" w:color="auto" w:fill="auto"/>
        <w:kinsoku/>
        <w:wordWrap/>
        <w:overflowPunct/>
        <w:topLinePunct w:val="0"/>
        <w:autoSpaceDE/>
        <w:autoSpaceDN/>
        <w:bidi w:val="0"/>
        <w:adjustRightInd/>
        <w:snapToGrid/>
        <w:spacing w:after="0" w:line="560" w:lineRule="exact"/>
        <w:ind w:left="0" w:right="0" w:firstLine="640"/>
        <w:jc w:val="both"/>
        <w:textAlignment w:val="auto"/>
        <w:rPr>
          <w:rFonts w:hint="eastAsia" w:ascii="黑体" w:hAnsi="黑体" w:eastAsia="黑体" w:cs="黑体"/>
          <w:b w:val="0"/>
          <w:bCs w:val="0"/>
          <w:sz w:val="32"/>
          <w:szCs w:val="32"/>
        </w:rPr>
      </w:pPr>
      <w:bookmarkStart w:id="92" w:name="bookmark237"/>
      <w:bookmarkStart w:id="93" w:name="bookmark236"/>
      <w:bookmarkStart w:id="94" w:name="bookmark238"/>
      <w:r>
        <w:rPr>
          <w:rFonts w:hint="eastAsia" w:ascii="黑体" w:hAnsi="黑体" w:eastAsia="黑体" w:cs="黑体"/>
          <w:b w:val="0"/>
          <w:bCs w:val="0"/>
          <w:color w:val="000000"/>
          <w:spacing w:val="0"/>
          <w:w w:val="100"/>
          <w:position w:val="0"/>
          <w:sz w:val="32"/>
          <w:szCs w:val="32"/>
        </w:rPr>
        <w:t>5应急响应</w:t>
      </w:r>
      <w:bookmarkEnd w:id="92"/>
      <w:bookmarkEnd w:id="93"/>
      <w:bookmarkEnd w:id="94"/>
    </w:p>
    <w:p>
      <w:pPr>
        <w:pStyle w:val="7"/>
        <w:keepNext w:val="0"/>
        <w:keepLines w:val="0"/>
        <w:pageBreakBefore w:val="0"/>
        <w:widowControl w:val="0"/>
        <w:shd w:val="clear" w:color="auto" w:fill="auto"/>
        <w:kinsoku/>
        <w:wordWrap/>
        <w:overflowPunct/>
        <w:topLinePunct w:val="0"/>
        <w:autoSpaceDE/>
        <w:autoSpaceDN/>
        <w:bidi w:val="0"/>
        <w:adjustRightInd/>
        <w:snapToGrid/>
        <w:spacing w:after="0" w:line="560" w:lineRule="exact"/>
        <w:ind w:left="0" w:right="0" w:firstLine="64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color w:val="000000"/>
          <w:spacing w:val="0"/>
          <w:w w:val="100"/>
          <w:position w:val="0"/>
          <w:sz w:val="32"/>
          <w:szCs w:val="32"/>
          <w:lang w:val="en-US" w:eastAsia="en-US" w:bidi="en-US"/>
        </w:rPr>
        <w:t xml:space="preserve">5. </w:t>
      </w:r>
      <w:r>
        <w:rPr>
          <w:rFonts w:hint="eastAsia" w:ascii="仿宋_GB2312" w:hAnsi="仿宋_GB2312" w:eastAsia="仿宋_GB2312" w:cs="仿宋_GB2312"/>
          <w:b/>
          <w:bCs/>
          <w:color w:val="000000"/>
          <w:spacing w:val="0"/>
          <w:w w:val="100"/>
          <w:position w:val="0"/>
          <w:sz w:val="32"/>
          <w:szCs w:val="32"/>
        </w:rPr>
        <w:t>1预案响应</w:t>
      </w:r>
    </w:p>
    <w:p>
      <w:pPr>
        <w:pStyle w:val="7"/>
        <w:keepNext w:val="0"/>
        <w:keepLines w:val="0"/>
        <w:pageBreakBefore w:val="0"/>
        <w:widowControl w:val="0"/>
        <w:shd w:val="clear" w:color="auto" w:fill="auto"/>
        <w:kinsoku/>
        <w:wordWrap/>
        <w:overflowPunct/>
        <w:topLinePunct w:val="0"/>
        <w:autoSpaceDE/>
        <w:autoSpaceDN/>
        <w:bidi w:val="0"/>
        <w:adjustRightInd/>
        <w:snapToGrid/>
        <w:spacing w:after="0" w:line="560" w:lineRule="exact"/>
        <w:ind w:left="0" w:right="0" w:firstLine="640"/>
        <w:jc w:val="both"/>
        <w:textAlignment w:val="auto"/>
        <w:rPr>
          <w:rFonts w:hint="eastAsia" w:ascii="仿宋_GB2312" w:hAnsi="仿宋_GB2312" w:eastAsia="仿宋_GB2312" w:cs="仿宋_GB2312"/>
          <w:color w:val="000000"/>
          <w:spacing w:val="0"/>
          <w:w w:val="100"/>
          <w:position w:val="0"/>
          <w:sz w:val="32"/>
          <w:szCs w:val="32"/>
          <w:lang w:val="en-US" w:eastAsia="en-US" w:bidi="en-US"/>
        </w:rPr>
      </w:pPr>
      <w:r>
        <w:rPr>
          <w:rFonts w:hint="eastAsia" w:ascii="仿宋_GB2312" w:hAnsi="仿宋_GB2312" w:eastAsia="仿宋_GB2312" w:cs="仿宋_GB2312"/>
          <w:color w:val="000000"/>
          <w:spacing w:val="0"/>
          <w:w w:val="100"/>
          <w:position w:val="0"/>
          <w:sz w:val="32"/>
          <w:szCs w:val="32"/>
          <w:lang w:val="en-US" w:eastAsia="en-US" w:bidi="en-US"/>
        </w:rPr>
        <w:t>发生Ⅰ、Ⅱ、Ⅲ级建设工程重大质量安全事故的，启动本预案；发生Ⅳ级重大事故和其他事故的，由县级政府建设工程安全领导小组根据事故应急救援需要决定是否启动本预案进行应急处置。</w:t>
      </w:r>
    </w:p>
    <w:p>
      <w:pPr>
        <w:pStyle w:val="7"/>
        <w:keepNext w:val="0"/>
        <w:keepLines w:val="0"/>
        <w:pageBreakBefore w:val="0"/>
        <w:widowControl w:val="0"/>
        <w:shd w:val="clear" w:color="auto" w:fill="auto"/>
        <w:kinsoku/>
        <w:wordWrap/>
        <w:overflowPunct/>
        <w:topLinePunct w:val="0"/>
        <w:autoSpaceDE/>
        <w:autoSpaceDN/>
        <w:bidi w:val="0"/>
        <w:adjustRightInd/>
        <w:snapToGrid/>
        <w:spacing w:after="0" w:line="560" w:lineRule="exact"/>
        <w:ind w:left="0" w:right="0" w:firstLine="64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color w:val="000000"/>
          <w:spacing w:val="0"/>
          <w:w w:val="100"/>
          <w:position w:val="0"/>
          <w:sz w:val="32"/>
          <w:szCs w:val="32"/>
          <w:lang w:val="en-US" w:eastAsia="en-US" w:bidi="en-US"/>
        </w:rPr>
        <w:t xml:space="preserve">5. </w:t>
      </w:r>
      <w:r>
        <w:rPr>
          <w:rFonts w:hint="eastAsia" w:ascii="仿宋_GB2312" w:hAnsi="仿宋_GB2312" w:eastAsia="仿宋_GB2312" w:cs="仿宋_GB2312"/>
          <w:b/>
          <w:bCs/>
          <w:color w:val="000000"/>
          <w:spacing w:val="0"/>
          <w:w w:val="100"/>
          <w:position w:val="0"/>
          <w:sz w:val="32"/>
          <w:szCs w:val="32"/>
        </w:rPr>
        <w:t>2先期处置</w:t>
      </w:r>
    </w:p>
    <w:p>
      <w:pPr>
        <w:pStyle w:val="7"/>
        <w:keepNext w:val="0"/>
        <w:keepLines w:val="0"/>
        <w:pageBreakBefore w:val="0"/>
        <w:widowControl w:val="0"/>
        <w:shd w:val="clear" w:color="auto" w:fill="auto"/>
        <w:kinsoku/>
        <w:wordWrap/>
        <w:overflowPunct/>
        <w:topLinePunct w:val="0"/>
        <w:autoSpaceDE/>
        <w:autoSpaceDN/>
        <w:bidi w:val="0"/>
        <w:adjustRightInd/>
        <w:snapToGrid/>
        <w:spacing w:after="0" w:line="560" w:lineRule="exact"/>
        <w:ind w:left="0" w:right="0"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建设工程重特大质量安全事故发生后，在</w:t>
      </w:r>
      <w:r>
        <w:rPr>
          <w:rFonts w:hint="eastAsia" w:ascii="仿宋_GB2312" w:hAnsi="仿宋_GB2312" w:eastAsia="仿宋_GB2312" w:cs="仿宋_GB2312"/>
          <w:color w:val="000000"/>
          <w:spacing w:val="0"/>
          <w:w w:val="100"/>
          <w:position w:val="0"/>
          <w:sz w:val="32"/>
          <w:szCs w:val="32"/>
          <w:lang w:eastAsia="zh-CN"/>
        </w:rPr>
        <w:t>县</w:t>
      </w:r>
      <w:r>
        <w:rPr>
          <w:rFonts w:hint="eastAsia" w:ascii="仿宋_GB2312" w:hAnsi="仿宋_GB2312" w:eastAsia="仿宋_GB2312" w:cs="仿宋_GB2312"/>
          <w:color w:val="000000"/>
          <w:spacing w:val="0"/>
          <w:w w:val="100"/>
          <w:position w:val="0"/>
          <w:sz w:val="32"/>
          <w:szCs w:val="32"/>
        </w:rPr>
        <w:t>政府领导下，</w:t>
      </w:r>
      <w:r>
        <w:rPr>
          <w:rFonts w:hint="eastAsia" w:ascii="仿宋_GB2312" w:hAnsi="仿宋_GB2312" w:eastAsia="仿宋_GB2312" w:cs="仿宋_GB2312"/>
          <w:color w:val="auto"/>
          <w:spacing w:val="0"/>
          <w:w w:val="100"/>
          <w:position w:val="0"/>
          <w:sz w:val="32"/>
          <w:szCs w:val="32"/>
          <w:lang w:eastAsia="zh-CN"/>
        </w:rPr>
        <w:t>县建设局</w:t>
      </w:r>
      <w:r>
        <w:rPr>
          <w:rFonts w:hint="eastAsia" w:ascii="仿宋_GB2312" w:hAnsi="仿宋_GB2312" w:eastAsia="仿宋_GB2312" w:cs="仿宋_GB2312"/>
          <w:color w:val="000000"/>
          <w:spacing w:val="0"/>
          <w:w w:val="100"/>
          <w:position w:val="0"/>
          <w:sz w:val="32"/>
          <w:szCs w:val="32"/>
        </w:rPr>
        <w:t>负责组织实施事故应急、抢险、排险、抢修、快速修复、恢复重建等方面的工作。</w:t>
      </w:r>
    </w:p>
    <w:p>
      <w:pPr>
        <w:pStyle w:val="7"/>
        <w:keepNext w:val="0"/>
        <w:keepLines w:val="0"/>
        <w:pageBreakBefore w:val="0"/>
        <w:widowControl w:val="0"/>
        <w:shd w:val="clear" w:color="auto" w:fill="auto"/>
        <w:kinsoku/>
        <w:wordWrap/>
        <w:overflowPunct/>
        <w:topLinePunct w:val="0"/>
        <w:autoSpaceDE/>
        <w:autoSpaceDN/>
        <w:bidi w:val="0"/>
        <w:adjustRightInd/>
        <w:snapToGrid/>
        <w:spacing w:after="0" w:line="560" w:lineRule="exact"/>
        <w:ind w:left="0" w:right="0" w:firstLine="64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color w:val="000000"/>
          <w:spacing w:val="0"/>
          <w:w w:val="100"/>
          <w:position w:val="0"/>
          <w:sz w:val="32"/>
          <w:szCs w:val="32"/>
          <w:lang w:val="en-US" w:eastAsia="en-US" w:bidi="en-US"/>
        </w:rPr>
        <w:t xml:space="preserve">5. </w:t>
      </w:r>
      <w:r>
        <w:rPr>
          <w:rFonts w:hint="eastAsia" w:ascii="仿宋_GB2312" w:hAnsi="仿宋_GB2312" w:eastAsia="仿宋_GB2312" w:cs="仿宋_GB2312"/>
          <w:b/>
          <w:bCs/>
          <w:color w:val="000000"/>
          <w:spacing w:val="0"/>
          <w:w w:val="100"/>
          <w:position w:val="0"/>
          <w:sz w:val="32"/>
          <w:szCs w:val="32"/>
        </w:rPr>
        <w:t>3事故报告</w:t>
      </w:r>
    </w:p>
    <w:p>
      <w:pPr>
        <w:pStyle w:val="7"/>
        <w:keepNext w:val="0"/>
        <w:keepLines w:val="0"/>
        <w:pageBreakBefore w:val="0"/>
        <w:widowControl w:val="0"/>
        <w:shd w:val="clear" w:color="auto" w:fill="auto"/>
        <w:kinsoku/>
        <w:wordWrap/>
        <w:overflowPunct/>
        <w:topLinePunct w:val="0"/>
        <w:autoSpaceDE/>
        <w:autoSpaceDN/>
        <w:bidi w:val="0"/>
        <w:adjustRightInd/>
        <w:snapToGrid/>
        <w:spacing w:after="0" w:line="560" w:lineRule="exact"/>
        <w:ind w:left="0" w:right="0"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事故报告应遵循</w:t>
      </w:r>
      <w:r>
        <w:rPr>
          <w:rFonts w:hint="eastAsia" w:ascii="仿宋_GB2312" w:hAnsi="仿宋_GB2312" w:eastAsia="仿宋_GB2312" w:cs="仿宋_GB2312"/>
          <w:color w:val="000000"/>
          <w:spacing w:val="0"/>
          <w:w w:val="100"/>
          <w:position w:val="0"/>
          <w:sz w:val="32"/>
          <w:szCs w:val="32"/>
          <w:lang w:val="zh-CN" w:eastAsia="zh-CN" w:bidi="zh-CN"/>
        </w:rPr>
        <w:t>“迅</w:t>
      </w:r>
      <w:r>
        <w:rPr>
          <w:rFonts w:hint="eastAsia" w:ascii="仿宋_GB2312" w:hAnsi="仿宋_GB2312" w:eastAsia="仿宋_GB2312" w:cs="仿宋_GB2312"/>
          <w:color w:val="000000"/>
          <w:spacing w:val="0"/>
          <w:w w:val="100"/>
          <w:position w:val="0"/>
          <w:sz w:val="32"/>
          <w:szCs w:val="32"/>
        </w:rPr>
        <w:t>速、准确”的原则，建设工程重特大质量安全事故发生后，</w:t>
      </w:r>
      <w:r>
        <w:rPr>
          <w:rFonts w:hint="eastAsia" w:ascii="仿宋_GB2312" w:hAnsi="仿宋_GB2312" w:eastAsia="仿宋_GB2312" w:cs="仿宋_GB2312"/>
          <w:color w:val="000000"/>
          <w:spacing w:val="0"/>
          <w:w w:val="100"/>
          <w:position w:val="0"/>
          <w:sz w:val="32"/>
          <w:szCs w:val="32"/>
          <w:lang w:eastAsia="zh-CN"/>
        </w:rPr>
        <w:t>县</w:t>
      </w:r>
      <w:r>
        <w:rPr>
          <w:rFonts w:hint="eastAsia" w:ascii="仿宋_GB2312" w:hAnsi="仿宋_GB2312" w:eastAsia="仿宋_GB2312" w:cs="仿宋_GB2312"/>
          <w:color w:val="000000"/>
          <w:spacing w:val="0"/>
          <w:w w:val="100"/>
          <w:position w:val="0"/>
          <w:sz w:val="32"/>
          <w:szCs w:val="32"/>
        </w:rPr>
        <w:t>建设局应在规定时限内向</w:t>
      </w:r>
      <w:r>
        <w:rPr>
          <w:rFonts w:hint="eastAsia" w:ascii="仿宋_GB2312" w:hAnsi="仿宋_GB2312" w:eastAsia="仿宋_GB2312" w:cs="仿宋_GB2312"/>
          <w:color w:val="000000"/>
          <w:spacing w:val="0"/>
          <w:w w:val="100"/>
          <w:position w:val="0"/>
          <w:sz w:val="32"/>
          <w:szCs w:val="32"/>
          <w:lang w:eastAsia="zh-CN"/>
        </w:rPr>
        <w:t>市局</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县</w:t>
      </w:r>
      <w:r>
        <w:rPr>
          <w:rFonts w:hint="eastAsia" w:ascii="仿宋_GB2312" w:hAnsi="仿宋_GB2312" w:eastAsia="仿宋_GB2312" w:cs="仿宋_GB2312"/>
          <w:color w:val="000000"/>
          <w:spacing w:val="0"/>
          <w:w w:val="100"/>
          <w:position w:val="0"/>
          <w:sz w:val="32"/>
          <w:szCs w:val="32"/>
        </w:rPr>
        <w:t>委、</w:t>
      </w:r>
      <w:r>
        <w:rPr>
          <w:rFonts w:hint="eastAsia" w:ascii="仿宋_GB2312" w:hAnsi="仿宋_GB2312" w:eastAsia="仿宋_GB2312" w:cs="仿宋_GB2312"/>
          <w:color w:val="000000"/>
          <w:spacing w:val="0"/>
          <w:w w:val="100"/>
          <w:position w:val="0"/>
          <w:sz w:val="32"/>
          <w:szCs w:val="32"/>
          <w:lang w:eastAsia="zh-CN"/>
        </w:rPr>
        <w:t>县</w:t>
      </w:r>
      <w:r>
        <w:rPr>
          <w:rFonts w:hint="eastAsia" w:ascii="仿宋_GB2312" w:hAnsi="仿宋_GB2312" w:eastAsia="仿宋_GB2312" w:cs="仿宋_GB2312"/>
          <w:color w:val="000000"/>
          <w:spacing w:val="0"/>
          <w:w w:val="100"/>
          <w:position w:val="0"/>
          <w:sz w:val="32"/>
          <w:szCs w:val="32"/>
        </w:rPr>
        <w:t>政府、</w:t>
      </w:r>
      <w:r>
        <w:rPr>
          <w:rFonts w:hint="eastAsia" w:ascii="仿宋_GB2312" w:hAnsi="仿宋_GB2312" w:eastAsia="仿宋_GB2312" w:cs="仿宋_GB2312"/>
          <w:color w:val="000000"/>
          <w:spacing w:val="0"/>
          <w:w w:val="100"/>
          <w:position w:val="0"/>
          <w:sz w:val="32"/>
          <w:szCs w:val="32"/>
          <w:lang w:eastAsia="zh-CN"/>
        </w:rPr>
        <w:t>县</w:t>
      </w:r>
      <w:r>
        <w:rPr>
          <w:rFonts w:hint="eastAsia" w:ascii="仿宋_GB2312" w:hAnsi="仿宋_GB2312" w:eastAsia="仿宋_GB2312" w:cs="仿宋_GB2312"/>
          <w:color w:val="000000"/>
          <w:spacing w:val="0"/>
          <w:w w:val="100"/>
          <w:position w:val="0"/>
          <w:sz w:val="32"/>
          <w:szCs w:val="32"/>
        </w:rPr>
        <w:t>应急管理局和</w:t>
      </w:r>
      <w:r>
        <w:rPr>
          <w:rFonts w:hint="eastAsia" w:ascii="仿宋_GB2312" w:hAnsi="仿宋_GB2312" w:eastAsia="仿宋_GB2312" w:cs="仿宋_GB2312"/>
          <w:color w:val="000000"/>
          <w:spacing w:val="0"/>
          <w:w w:val="100"/>
          <w:position w:val="0"/>
          <w:sz w:val="32"/>
          <w:szCs w:val="32"/>
          <w:lang w:eastAsia="zh-CN"/>
        </w:rPr>
        <w:t>县</w:t>
      </w:r>
      <w:r>
        <w:rPr>
          <w:rFonts w:hint="eastAsia" w:ascii="仿宋_GB2312" w:hAnsi="仿宋_GB2312" w:eastAsia="仿宋_GB2312" w:cs="仿宋_GB2312"/>
          <w:color w:val="000000"/>
          <w:spacing w:val="0"/>
          <w:w w:val="100"/>
          <w:position w:val="0"/>
          <w:sz w:val="32"/>
          <w:szCs w:val="32"/>
        </w:rPr>
        <w:t>建设局建设工程领导小组报告情况。</w:t>
      </w:r>
    </w:p>
    <w:p>
      <w:pPr>
        <w:pStyle w:val="7"/>
        <w:keepNext w:val="0"/>
        <w:keepLines w:val="0"/>
        <w:pageBreakBefore w:val="0"/>
        <w:widowControl w:val="0"/>
        <w:shd w:val="clear" w:color="auto" w:fill="auto"/>
        <w:kinsoku/>
        <w:wordWrap/>
        <w:overflowPunct/>
        <w:topLinePunct w:val="0"/>
        <w:autoSpaceDE/>
        <w:autoSpaceDN/>
        <w:bidi w:val="0"/>
        <w:adjustRightInd/>
        <w:snapToGrid/>
        <w:spacing w:after="0" w:line="560" w:lineRule="exact"/>
        <w:ind w:left="0" w:right="0" w:firstLine="64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color w:val="000000"/>
          <w:spacing w:val="0"/>
          <w:w w:val="100"/>
          <w:position w:val="0"/>
          <w:sz w:val="32"/>
          <w:szCs w:val="32"/>
          <w:lang w:val="en-US" w:eastAsia="en-US" w:bidi="en-US"/>
        </w:rPr>
        <w:t>5.3.1</w:t>
      </w:r>
      <w:r>
        <w:rPr>
          <w:rFonts w:hint="eastAsia" w:ascii="仿宋_GB2312" w:hAnsi="仿宋_GB2312" w:eastAsia="仿宋_GB2312" w:cs="仿宋_GB2312"/>
          <w:b/>
          <w:bCs/>
          <w:color w:val="000000"/>
          <w:spacing w:val="0"/>
          <w:w w:val="100"/>
          <w:position w:val="0"/>
          <w:sz w:val="32"/>
          <w:szCs w:val="32"/>
        </w:rPr>
        <w:t>报告程序</w:t>
      </w:r>
    </w:p>
    <w:p>
      <w:pPr>
        <w:pStyle w:val="7"/>
        <w:keepNext w:val="0"/>
        <w:keepLines w:val="0"/>
        <w:pageBreakBefore w:val="0"/>
        <w:widowControl w:val="0"/>
        <w:shd w:val="clear" w:color="auto" w:fill="auto"/>
        <w:kinsoku/>
        <w:wordWrap/>
        <w:overflowPunct/>
        <w:topLinePunct w:val="0"/>
        <w:autoSpaceDE/>
        <w:autoSpaceDN/>
        <w:bidi w:val="0"/>
        <w:adjustRightInd/>
        <w:snapToGrid/>
        <w:spacing w:after="0" w:line="560" w:lineRule="exact"/>
        <w:ind w:left="0" w:right="0" w:firstLine="620"/>
        <w:jc w:val="both"/>
        <w:textAlignment w:val="auto"/>
        <w:rPr>
          <w:rFonts w:hint="eastAsia" w:ascii="仿宋_GB2312" w:hAnsi="仿宋_GB2312" w:eastAsia="仿宋_GB2312" w:cs="仿宋_GB2312"/>
          <w:color w:val="000000"/>
          <w:spacing w:val="0"/>
          <w:w w:val="100"/>
          <w:position w:val="0"/>
          <w:sz w:val="32"/>
          <w:szCs w:val="32"/>
          <w:lang w:val="en-US" w:eastAsia="en-US" w:bidi="en-US"/>
        </w:rPr>
      </w:pPr>
      <w:r>
        <w:rPr>
          <w:rFonts w:hint="eastAsia" w:ascii="仿宋_GB2312" w:hAnsi="仿宋_GB2312" w:eastAsia="仿宋_GB2312" w:cs="仿宋_GB2312"/>
          <w:color w:val="000000"/>
          <w:spacing w:val="0"/>
          <w:w w:val="100"/>
          <w:position w:val="0"/>
          <w:sz w:val="32"/>
          <w:szCs w:val="32"/>
          <w:lang w:val="en-US" w:eastAsia="en-US" w:bidi="en-US"/>
        </w:rPr>
        <w:t>建设工程重特大质量安全事故发生后，现场人（目击者、单位或个人）有责任及义务立即报告。施工、房屋产权和物业管理等单位应立即将事故情况如实向建设局或其他有关部门报告，施工单位发生生产安全事故时，应同时向负责安全监管的部门报告；特种设备发生事故的，应同时向特种设备安全监管部门报告，接到报告的部门应当按照国家有关规定，如实上报。</w:t>
      </w:r>
    </w:p>
    <w:p>
      <w:pPr>
        <w:pStyle w:val="7"/>
        <w:keepNext w:val="0"/>
        <w:keepLines w:val="0"/>
        <w:pageBreakBefore w:val="0"/>
        <w:widowControl w:val="0"/>
        <w:shd w:val="clear" w:color="auto" w:fill="auto"/>
        <w:kinsoku/>
        <w:wordWrap/>
        <w:overflowPunct/>
        <w:topLinePunct w:val="0"/>
        <w:autoSpaceDE/>
        <w:autoSpaceDN/>
        <w:bidi w:val="0"/>
        <w:adjustRightInd/>
        <w:snapToGrid/>
        <w:spacing w:after="0" w:line="560" w:lineRule="exact"/>
        <w:ind w:left="0" w:right="0" w:firstLine="62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color w:val="000000"/>
          <w:spacing w:val="0"/>
          <w:w w:val="100"/>
          <w:position w:val="0"/>
          <w:sz w:val="32"/>
          <w:szCs w:val="32"/>
          <w:lang w:val="en-US" w:eastAsia="en-US" w:bidi="en-US"/>
        </w:rPr>
        <w:t>5. 3.2</w:t>
      </w:r>
      <w:r>
        <w:rPr>
          <w:rFonts w:hint="eastAsia" w:ascii="仿宋_GB2312" w:hAnsi="仿宋_GB2312" w:eastAsia="仿宋_GB2312" w:cs="仿宋_GB2312"/>
          <w:b/>
          <w:bCs/>
          <w:color w:val="000000"/>
          <w:spacing w:val="0"/>
          <w:w w:val="100"/>
          <w:position w:val="0"/>
          <w:sz w:val="32"/>
          <w:szCs w:val="32"/>
        </w:rPr>
        <w:t>事故报告内容</w:t>
      </w:r>
    </w:p>
    <w:p>
      <w:pPr>
        <w:pStyle w:val="7"/>
        <w:keepNext w:val="0"/>
        <w:keepLines w:val="0"/>
        <w:pageBreakBefore w:val="0"/>
        <w:widowControl w:val="0"/>
        <w:numPr>
          <w:ilvl w:val="0"/>
          <w:numId w:val="0"/>
        </w:numPr>
        <w:shd w:val="clear" w:color="auto" w:fill="auto"/>
        <w:tabs>
          <w:tab w:val="left" w:pos="1462"/>
        </w:tabs>
        <w:kinsoku/>
        <w:wordWrap/>
        <w:overflowPunct/>
        <w:topLinePunct w:val="0"/>
        <w:autoSpaceDE/>
        <w:autoSpaceDN/>
        <w:bidi w:val="0"/>
        <w:adjustRightInd/>
        <w:snapToGrid/>
        <w:spacing w:after="0" w:line="560" w:lineRule="exact"/>
        <w:ind w:right="0" w:rightChars="0" w:firstLine="640" w:firstLineChars="200"/>
        <w:jc w:val="both"/>
        <w:textAlignment w:val="auto"/>
        <w:rPr>
          <w:rFonts w:hint="eastAsia" w:ascii="仿宋_GB2312" w:hAnsi="仿宋_GB2312" w:eastAsia="仿宋_GB2312" w:cs="仿宋_GB2312"/>
          <w:sz w:val="32"/>
          <w:szCs w:val="32"/>
        </w:rPr>
      </w:pPr>
      <w:bookmarkStart w:id="95" w:name="bookmark239"/>
      <w:bookmarkEnd w:id="95"/>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rPr>
        <w:t>1</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事故发生的时间、地点、简要经过、事故类别、人员伤亡及直接经济损失；</w:t>
      </w:r>
    </w:p>
    <w:p>
      <w:pPr>
        <w:pStyle w:val="7"/>
        <w:keepNext w:val="0"/>
        <w:keepLines w:val="0"/>
        <w:pageBreakBefore w:val="0"/>
        <w:widowControl w:val="0"/>
        <w:numPr>
          <w:ilvl w:val="0"/>
          <w:numId w:val="0"/>
        </w:numPr>
        <w:shd w:val="clear" w:color="auto" w:fill="auto"/>
        <w:tabs>
          <w:tab w:val="left" w:pos="1454"/>
        </w:tabs>
        <w:kinsoku/>
        <w:wordWrap/>
        <w:overflowPunct/>
        <w:topLinePunct w:val="0"/>
        <w:autoSpaceDE/>
        <w:autoSpaceDN/>
        <w:bidi w:val="0"/>
        <w:adjustRightInd/>
        <w:snapToGrid/>
        <w:spacing w:after="0" w:line="560" w:lineRule="exact"/>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bookmarkStart w:id="96" w:name="bookmark240"/>
      <w:bookmarkEnd w:id="96"/>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rPr>
        <w:t>2</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有关建设、施工等单位名称、资质等级；</w:t>
      </w:r>
      <w:bookmarkStart w:id="97" w:name="bookmark241"/>
      <w:bookmarkEnd w:id="97"/>
    </w:p>
    <w:p>
      <w:pPr>
        <w:pStyle w:val="7"/>
        <w:keepNext w:val="0"/>
        <w:keepLines w:val="0"/>
        <w:pageBreakBefore w:val="0"/>
        <w:widowControl w:val="0"/>
        <w:numPr>
          <w:ilvl w:val="0"/>
          <w:numId w:val="0"/>
        </w:numPr>
        <w:shd w:val="clear" w:color="auto" w:fill="auto"/>
        <w:tabs>
          <w:tab w:val="left" w:pos="1454"/>
        </w:tabs>
        <w:kinsoku/>
        <w:wordWrap/>
        <w:overflowPunct/>
        <w:topLinePunct w:val="0"/>
        <w:autoSpaceDE/>
        <w:autoSpaceDN/>
        <w:bidi w:val="0"/>
        <w:adjustRightInd/>
        <w:snapToGrid/>
        <w:spacing w:after="0" w:line="560" w:lineRule="exact"/>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rPr>
        <w:t>3</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事故报告的单位、签发人及报告时间等；</w:t>
      </w:r>
      <w:bookmarkStart w:id="98" w:name="bookmark242"/>
      <w:bookmarkEnd w:id="98"/>
    </w:p>
    <w:p>
      <w:pPr>
        <w:pStyle w:val="7"/>
        <w:keepNext w:val="0"/>
        <w:keepLines w:val="0"/>
        <w:pageBreakBefore w:val="0"/>
        <w:widowControl w:val="0"/>
        <w:numPr>
          <w:ilvl w:val="0"/>
          <w:numId w:val="0"/>
        </w:numPr>
        <w:shd w:val="clear" w:color="auto" w:fill="auto"/>
        <w:tabs>
          <w:tab w:val="left" w:pos="1454"/>
        </w:tabs>
        <w:kinsoku/>
        <w:wordWrap/>
        <w:overflowPunct/>
        <w:topLinePunct w:val="0"/>
        <w:autoSpaceDE/>
        <w:autoSpaceDN/>
        <w:bidi w:val="0"/>
        <w:adjustRightInd/>
        <w:snapToGrid/>
        <w:spacing w:after="0" w:line="560" w:lineRule="exact"/>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rPr>
        <w:t>4</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事态控制情况；</w:t>
      </w:r>
      <w:bookmarkStart w:id="99" w:name="bookmark243"/>
      <w:bookmarkEnd w:id="99"/>
    </w:p>
    <w:p>
      <w:pPr>
        <w:pStyle w:val="7"/>
        <w:keepNext w:val="0"/>
        <w:keepLines w:val="0"/>
        <w:pageBreakBefore w:val="0"/>
        <w:widowControl w:val="0"/>
        <w:numPr>
          <w:ilvl w:val="0"/>
          <w:numId w:val="0"/>
        </w:numPr>
        <w:shd w:val="clear" w:color="auto" w:fill="auto"/>
        <w:tabs>
          <w:tab w:val="left" w:pos="1454"/>
        </w:tabs>
        <w:kinsoku/>
        <w:wordWrap/>
        <w:overflowPunct/>
        <w:topLinePunct w:val="0"/>
        <w:autoSpaceDE/>
        <w:autoSpaceDN/>
        <w:bidi w:val="0"/>
        <w:adjustRightInd/>
        <w:snapToGrid/>
        <w:spacing w:after="0" w:line="560" w:lineRule="exact"/>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rPr>
        <w:t>5</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需要有关部门和单位协助抢救及处理的有关事宜。</w:t>
      </w:r>
    </w:p>
    <w:p>
      <w:pPr>
        <w:pStyle w:val="7"/>
        <w:keepNext w:val="0"/>
        <w:keepLines w:val="0"/>
        <w:pageBreakBefore w:val="0"/>
        <w:widowControl w:val="0"/>
        <w:numPr>
          <w:ilvl w:val="0"/>
          <w:numId w:val="0"/>
        </w:numPr>
        <w:shd w:val="clear" w:color="auto" w:fill="auto"/>
        <w:tabs>
          <w:tab w:val="left" w:pos="1454"/>
        </w:tabs>
        <w:kinsoku/>
        <w:wordWrap/>
        <w:overflowPunct/>
        <w:topLinePunct w:val="0"/>
        <w:autoSpaceDE/>
        <w:autoSpaceDN/>
        <w:bidi w:val="0"/>
        <w:adjustRightInd/>
        <w:snapToGrid/>
        <w:spacing w:after="0" w:line="560" w:lineRule="exact"/>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根据事态进展及时续报以下内容：</w:t>
      </w:r>
      <w:bookmarkStart w:id="100" w:name="bookmark244"/>
      <w:bookmarkEnd w:id="100"/>
    </w:p>
    <w:p>
      <w:pPr>
        <w:pStyle w:val="7"/>
        <w:keepNext w:val="0"/>
        <w:keepLines w:val="0"/>
        <w:pageBreakBefore w:val="0"/>
        <w:widowControl w:val="0"/>
        <w:numPr>
          <w:ilvl w:val="0"/>
          <w:numId w:val="0"/>
        </w:numPr>
        <w:shd w:val="clear" w:color="auto" w:fill="auto"/>
        <w:tabs>
          <w:tab w:val="left" w:pos="1454"/>
        </w:tabs>
        <w:kinsoku/>
        <w:wordWrap/>
        <w:overflowPunct/>
        <w:topLinePunct w:val="0"/>
        <w:autoSpaceDE/>
        <w:autoSpaceDN/>
        <w:bidi w:val="0"/>
        <w:adjustRightInd/>
        <w:snapToGrid/>
        <w:spacing w:after="0" w:line="560" w:lineRule="exact"/>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rPr>
        <w:t>1</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有关建设、勘察、设计、施工、监理等单位名称、资质等级情况，建筑施工企业负责人、项目负责人，监理单位有关人员的姓名及执业资格；</w:t>
      </w:r>
      <w:bookmarkStart w:id="101" w:name="bookmark245"/>
      <w:bookmarkEnd w:id="101"/>
    </w:p>
    <w:p>
      <w:pPr>
        <w:pStyle w:val="7"/>
        <w:keepNext w:val="0"/>
        <w:keepLines w:val="0"/>
        <w:pageBreakBefore w:val="0"/>
        <w:widowControl w:val="0"/>
        <w:numPr>
          <w:ilvl w:val="0"/>
          <w:numId w:val="0"/>
        </w:numPr>
        <w:shd w:val="clear" w:color="auto" w:fill="auto"/>
        <w:tabs>
          <w:tab w:val="left" w:pos="1454"/>
        </w:tabs>
        <w:kinsoku/>
        <w:wordWrap/>
        <w:overflowPunct/>
        <w:topLinePunct w:val="0"/>
        <w:autoSpaceDE/>
        <w:autoSpaceDN/>
        <w:bidi w:val="0"/>
        <w:adjustRightInd/>
        <w:snapToGrid/>
        <w:spacing w:after="0" w:line="560" w:lineRule="exact"/>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rPr>
        <w:t>2</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事故原因分析；</w:t>
      </w:r>
      <w:bookmarkStart w:id="102" w:name="bookmark246"/>
      <w:bookmarkEnd w:id="102"/>
    </w:p>
    <w:p>
      <w:pPr>
        <w:pStyle w:val="7"/>
        <w:keepNext w:val="0"/>
        <w:keepLines w:val="0"/>
        <w:pageBreakBefore w:val="0"/>
        <w:widowControl w:val="0"/>
        <w:numPr>
          <w:ilvl w:val="0"/>
          <w:numId w:val="0"/>
        </w:numPr>
        <w:shd w:val="clear" w:color="auto" w:fill="auto"/>
        <w:tabs>
          <w:tab w:val="left" w:pos="1454"/>
        </w:tabs>
        <w:kinsoku/>
        <w:wordWrap/>
        <w:overflowPunct/>
        <w:topLinePunct w:val="0"/>
        <w:autoSpaceDE/>
        <w:autoSpaceDN/>
        <w:bidi w:val="0"/>
        <w:adjustRightInd/>
        <w:snapToGrid/>
        <w:spacing w:after="0" w:line="560" w:lineRule="exact"/>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rPr>
        <w:t>3</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事故发生后采取的措施等；</w:t>
      </w:r>
      <w:bookmarkStart w:id="103" w:name="bookmark247"/>
      <w:bookmarkEnd w:id="103"/>
    </w:p>
    <w:p>
      <w:pPr>
        <w:pStyle w:val="7"/>
        <w:keepNext w:val="0"/>
        <w:keepLines w:val="0"/>
        <w:pageBreakBefore w:val="0"/>
        <w:widowControl w:val="0"/>
        <w:numPr>
          <w:ilvl w:val="0"/>
          <w:numId w:val="0"/>
        </w:numPr>
        <w:shd w:val="clear" w:color="auto" w:fill="auto"/>
        <w:tabs>
          <w:tab w:val="left" w:pos="1454"/>
        </w:tabs>
        <w:kinsoku/>
        <w:wordWrap/>
        <w:overflowPunct/>
        <w:topLinePunct w:val="0"/>
        <w:autoSpaceDE/>
        <w:autoSpaceDN/>
        <w:bidi w:val="0"/>
        <w:adjustRightInd/>
        <w:snapToGrid/>
        <w:spacing w:after="0" w:line="560" w:lineRule="exact"/>
        <w:ind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rPr>
        <w:t>4</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其他需要上报的有关事项。</w:t>
      </w:r>
    </w:p>
    <w:p>
      <w:pPr>
        <w:pStyle w:val="8"/>
        <w:keepNext w:val="0"/>
        <w:keepLines w:val="0"/>
        <w:pageBreakBefore w:val="0"/>
        <w:widowControl w:val="0"/>
        <w:shd w:val="clear" w:color="auto" w:fill="auto"/>
        <w:kinsoku/>
        <w:wordWrap/>
        <w:overflowPunct/>
        <w:topLinePunct w:val="0"/>
        <w:autoSpaceDE/>
        <w:autoSpaceDN/>
        <w:bidi w:val="0"/>
        <w:adjustRightInd/>
        <w:snapToGrid/>
        <w:spacing w:after="0" w:line="560" w:lineRule="exact"/>
        <w:ind w:left="0" w:right="0" w:firstLine="62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color w:val="000000"/>
          <w:spacing w:val="0"/>
          <w:w w:val="100"/>
          <w:position w:val="0"/>
          <w:sz w:val="32"/>
          <w:szCs w:val="32"/>
          <w:lang w:val="en-US" w:eastAsia="en-US" w:bidi="en-US"/>
        </w:rPr>
        <w:t xml:space="preserve">5. 3. </w:t>
      </w:r>
      <w:r>
        <w:rPr>
          <w:rFonts w:hint="eastAsia" w:ascii="仿宋_GB2312" w:hAnsi="仿宋_GB2312" w:eastAsia="仿宋_GB2312" w:cs="仿宋_GB2312"/>
          <w:b/>
          <w:bCs/>
          <w:color w:val="000000"/>
          <w:spacing w:val="0"/>
          <w:w w:val="100"/>
          <w:position w:val="0"/>
          <w:sz w:val="32"/>
          <w:szCs w:val="32"/>
          <w:lang w:val="zh-TW" w:eastAsia="zh-TW" w:bidi="zh-TW"/>
        </w:rPr>
        <w:t>3相关记录</w:t>
      </w:r>
    </w:p>
    <w:p>
      <w:pPr>
        <w:pStyle w:val="7"/>
        <w:keepNext w:val="0"/>
        <w:keepLines w:val="0"/>
        <w:pageBreakBefore w:val="0"/>
        <w:widowControl w:val="0"/>
        <w:shd w:val="clear" w:color="auto" w:fill="auto"/>
        <w:kinsoku/>
        <w:wordWrap/>
        <w:overflowPunct/>
        <w:topLinePunct w:val="0"/>
        <w:autoSpaceDE/>
        <w:autoSpaceDN/>
        <w:bidi w:val="0"/>
        <w:adjustRightInd/>
        <w:snapToGrid/>
        <w:spacing w:after="0" w:line="560" w:lineRule="exact"/>
        <w:ind w:left="0" w:right="0" w:firstLine="6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县</w:t>
      </w:r>
      <w:r>
        <w:rPr>
          <w:rFonts w:hint="eastAsia" w:ascii="仿宋_GB2312" w:hAnsi="仿宋_GB2312" w:eastAsia="仿宋_GB2312" w:cs="仿宋_GB2312"/>
          <w:color w:val="000000"/>
          <w:spacing w:val="0"/>
          <w:w w:val="100"/>
          <w:position w:val="0"/>
          <w:sz w:val="32"/>
          <w:szCs w:val="32"/>
        </w:rPr>
        <w:t>建设工程安全领导小组对组织、协调、保障应急行动的情况做出详细记录。</w:t>
      </w:r>
    </w:p>
    <w:p>
      <w:pPr>
        <w:pStyle w:val="7"/>
        <w:keepNext w:val="0"/>
        <w:keepLines w:val="0"/>
        <w:pageBreakBefore w:val="0"/>
        <w:widowControl w:val="0"/>
        <w:shd w:val="clear" w:color="auto" w:fill="auto"/>
        <w:kinsoku/>
        <w:wordWrap/>
        <w:overflowPunct/>
        <w:topLinePunct w:val="0"/>
        <w:autoSpaceDE/>
        <w:autoSpaceDN/>
        <w:bidi w:val="0"/>
        <w:adjustRightInd/>
        <w:snapToGrid/>
        <w:spacing w:after="0" w:line="560" w:lineRule="exact"/>
        <w:ind w:left="0" w:right="0" w:firstLine="62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color w:val="000000"/>
          <w:spacing w:val="0"/>
          <w:w w:val="100"/>
          <w:position w:val="0"/>
          <w:sz w:val="32"/>
          <w:szCs w:val="32"/>
          <w:lang w:val="en-US" w:eastAsia="en-US" w:bidi="en-US"/>
        </w:rPr>
        <w:t xml:space="preserve">5. </w:t>
      </w:r>
      <w:r>
        <w:rPr>
          <w:rFonts w:hint="eastAsia" w:ascii="仿宋_GB2312" w:hAnsi="仿宋_GB2312" w:eastAsia="仿宋_GB2312" w:cs="仿宋_GB2312"/>
          <w:b/>
          <w:bCs/>
          <w:color w:val="000000"/>
          <w:spacing w:val="0"/>
          <w:w w:val="100"/>
          <w:position w:val="0"/>
          <w:sz w:val="32"/>
          <w:szCs w:val="32"/>
        </w:rPr>
        <w:t>4 响应程序</w:t>
      </w:r>
    </w:p>
    <w:p>
      <w:pPr>
        <w:pStyle w:val="7"/>
        <w:keepNext w:val="0"/>
        <w:keepLines w:val="0"/>
        <w:pageBreakBefore w:val="0"/>
        <w:widowControl w:val="0"/>
        <w:shd w:val="clear" w:color="auto" w:fill="auto"/>
        <w:kinsoku/>
        <w:wordWrap/>
        <w:overflowPunct/>
        <w:topLinePunct w:val="0"/>
        <w:autoSpaceDE/>
        <w:autoSpaceDN/>
        <w:bidi w:val="0"/>
        <w:adjustRightInd/>
        <w:snapToGrid/>
        <w:spacing w:after="0" w:line="560" w:lineRule="exact"/>
        <w:ind w:left="0" w:right="0" w:firstLine="6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建设工程重特大质量安全事故发生后，</w:t>
      </w:r>
      <w:r>
        <w:rPr>
          <w:rFonts w:hint="eastAsia" w:ascii="仿宋_GB2312" w:hAnsi="仿宋_GB2312" w:eastAsia="仿宋_GB2312" w:cs="仿宋_GB2312"/>
          <w:color w:val="000000"/>
          <w:spacing w:val="0"/>
          <w:w w:val="100"/>
          <w:position w:val="0"/>
          <w:sz w:val="32"/>
          <w:szCs w:val="32"/>
          <w:lang w:eastAsia="zh-CN"/>
        </w:rPr>
        <w:t>县</w:t>
      </w:r>
      <w:r>
        <w:rPr>
          <w:rFonts w:hint="eastAsia" w:ascii="仿宋_GB2312" w:hAnsi="仿宋_GB2312" w:eastAsia="仿宋_GB2312" w:cs="仿宋_GB2312"/>
          <w:color w:val="000000"/>
          <w:spacing w:val="0"/>
          <w:w w:val="100"/>
          <w:position w:val="0"/>
          <w:sz w:val="32"/>
          <w:szCs w:val="32"/>
        </w:rPr>
        <w:t>建设工程安全领导小组立即响应应急预案，并做到：</w:t>
      </w:r>
    </w:p>
    <w:p>
      <w:pPr>
        <w:pStyle w:val="7"/>
        <w:keepNext w:val="0"/>
        <w:keepLines w:val="0"/>
        <w:pageBreakBefore w:val="0"/>
        <w:widowControl w:val="0"/>
        <w:numPr>
          <w:ilvl w:val="0"/>
          <w:numId w:val="0"/>
        </w:numPr>
        <w:shd w:val="clear" w:color="auto" w:fill="auto"/>
        <w:tabs>
          <w:tab w:val="left" w:pos="1447"/>
        </w:tabs>
        <w:kinsoku/>
        <w:wordWrap/>
        <w:overflowPunct/>
        <w:topLinePunct w:val="0"/>
        <w:autoSpaceDE/>
        <w:autoSpaceDN/>
        <w:bidi w:val="0"/>
        <w:adjustRightInd/>
        <w:snapToGrid/>
        <w:spacing w:after="0" w:line="560" w:lineRule="exact"/>
        <w:ind w:right="0" w:rightChars="0" w:firstLine="640" w:firstLineChars="200"/>
        <w:jc w:val="left"/>
        <w:textAlignment w:val="auto"/>
        <w:rPr>
          <w:rFonts w:hint="eastAsia" w:ascii="仿宋_GB2312" w:hAnsi="仿宋_GB2312" w:eastAsia="仿宋_GB2312" w:cs="仿宋_GB2312"/>
          <w:sz w:val="32"/>
          <w:szCs w:val="32"/>
        </w:rPr>
      </w:pPr>
      <w:bookmarkStart w:id="104" w:name="bookmark248"/>
      <w:bookmarkEnd w:id="104"/>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rPr>
        <w:t>1</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施工、房屋产权和物业管理等单位，在公安、消防、卫生等专业抢险力量和安全领导小组到达现场前，应立即响应相单位的应急预案，进行必要的抢险救援，并全力协助开展事故应急处置工作。</w:t>
      </w:r>
    </w:p>
    <w:p>
      <w:pPr>
        <w:pStyle w:val="7"/>
        <w:keepNext w:val="0"/>
        <w:keepLines w:val="0"/>
        <w:pageBreakBefore w:val="0"/>
        <w:widowControl w:val="0"/>
        <w:numPr>
          <w:ilvl w:val="0"/>
          <w:numId w:val="0"/>
        </w:numPr>
        <w:shd w:val="clear" w:color="auto" w:fill="auto"/>
        <w:tabs>
          <w:tab w:val="left" w:pos="1456"/>
        </w:tabs>
        <w:kinsoku/>
        <w:wordWrap/>
        <w:overflowPunct/>
        <w:topLinePunct w:val="0"/>
        <w:autoSpaceDE/>
        <w:autoSpaceDN/>
        <w:bidi w:val="0"/>
        <w:adjustRightInd/>
        <w:snapToGrid/>
        <w:spacing w:after="0" w:line="560" w:lineRule="exact"/>
        <w:ind w:right="0" w:rightChars="0" w:firstLine="640" w:firstLineChars="200"/>
        <w:jc w:val="left"/>
        <w:textAlignment w:val="auto"/>
        <w:rPr>
          <w:rFonts w:hint="eastAsia" w:ascii="仿宋_GB2312" w:hAnsi="仿宋_GB2312" w:eastAsia="仿宋_GB2312" w:cs="仿宋_GB2312"/>
          <w:sz w:val="32"/>
          <w:szCs w:val="32"/>
        </w:rPr>
      </w:pPr>
      <w:bookmarkStart w:id="105" w:name="bookmark249"/>
      <w:bookmarkEnd w:id="105"/>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rPr>
        <w:t>2</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建设工程重特大质量安全事故应急领导小组立即响应应急预案，迅速赶赴现场，开展抢险救援工作，配合事故调查组开展事故调查，及时将事故态势等有关情况向当地政府和上级建设工程重特大质量安全事故应急领导小组报告。</w:t>
      </w:r>
    </w:p>
    <w:p>
      <w:pPr>
        <w:pStyle w:val="7"/>
        <w:keepNext w:val="0"/>
        <w:keepLines w:val="0"/>
        <w:pageBreakBefore w:val="0"/>
        <w:widowControl w:val="0"/>
        <w:numPr>
          <w:ilvl w:val="0"/>
          <w:numId w:val="0"/>
        </w:numPr>
        <w:shd w:val="clear" w:color="auto" w:fill="auto"/>
        <w:tabs>
          <w:tab w:val="left" w:pos="1451"/>
        </w:tabs>
        <w:kinsoku/>
        <w:wordWrap/>
        <w:overflowPunct/>
        <w:topLinePunct w:val="0"/>
        <w:autoSpaceDE/>
        <w:autoSpaceDN/>
        <w:bidi w:val="0"/>
        <w:adjustRightInd/>
        <w:snapToGrid/>
        <w:spacing w:after="0" w:line="560" w:lineRule="exact"/>
        <w:ind w:right="0" w:rightChars="0" w:firstLine="640" w:firstLineChars="200"/>
        <w:jc w:val="left"/>
        <w:textAlignment w:val="auto"/>
        <w:rPr>
          <w:rFonts w:hint="eastAsia" w:ascii="仿宋_GB2312" w:hAnsi="仿宋_GB2312" w:eastAsia="仿宋_GB2312" w:cs="仿宋_GB2312"/>
          <w:sz w:val="32"/>
          <w:szCs w:val="32"/>
        </w:rPr>
      </w:pPr>
      <w:bookmarkStart w:id="106" w:name="bookmark250"/>
      <w:bookmarkEnd w:id="106"/>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rPr>
        <w:t>3</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因抢救人员、防止事态扩大、恢复生产及疏通交通等原因，需要移动现场物件的，应当做好标志，采取拍照、摄像、绘图等方法详细记录事故现场原貌，妥善保存现场重要痕迹、物证。</w:t>
      </w:r>
    </w:p>
    <w:p>
      <w:pPr>
        <w:pStyle w:val="7"/>
        <w:keepNext w:val="0"/>
        <w:keepLines w:val="0"/>
        <w:pageBreakBefore w:val="0"/>
        <w:widowControl w:val="0"/>
        <w:shd w:val="clear" w:color="auto" w:fill="auto"/>
        <w:kinsoku/>
        <w:wordWrap/>
        <w:overflowPunct/>
        <w:topLinePunct w:val="0"/>
        <w:autoSpaceDE/>
        <w:autoSpaceDN/>
        <w:bidi w:val="0"/>
        <w:adjustRightInd/>
        <w:snapToGrid/>
        <w:spacing w:after="0" w:line="560" w:lineRule="exact"/>
        <w:ind w:left="0" w:right="0" w:firstLine="62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color w:val="000000"/>
          <w:spacing w:val="0"/>
          <w:w w:val="100"/>
          <w:position w:val="0"/>
          <w:sz w:val="32"/>
          <w:szCs w:val="32"/>
          <w:lang w:val="en-US" w:eastAsia="en-US" w:bidi="en-US"/>
        </w:rPr>
        <w:t xml:space="preserve">5. </w:t>
      </w:r>
      <w:r>
        <w:rPr>
          <w:rFonts w:hint="eastAsia" w:ascii="仿宋_GB2312" w:hAnsi="仿宋_GB2312" w:eastAsia="仿宋_GB2312" w:cs="仿宋_GB2312"/>
          <w:b/>
          <w:bCs/>
          <w:color w:val="000000"/>
          <w:spacing w:val="0"/>
          <w:w w:val="100"/>
          <w:position w:val="0"/>
          <w:sz w:val="32"/>
          <w:szCs w:val="32"/>
        </w:rPr>
        <w:t>5指挥和协调</w:t>
      </w:r>
    </w:p>
    <w:p>
      <w:pPr>
        <w:pStyle w:val="7"/>
        <w:keepNext w:val="0"/>
        <w:keepLines w:val="0"/>
        <w:pageBreakBefore w:val="0"/>
        <w:widowControl w:val="0"/>
        <w:numPr>
          <w:ilvl w:val="0"/>
          <w:numId w:val="0"/>
        </w:numPr>
        <w:shd w:val="clear" w:color="auto" w:fill="auto"/>
        <w:tabs>
          <w:tab w:val="left" w:pos="1456"/>
        </w:tabs>
        <w:kinsoku/>
        <w:wordWrap/>
        <w:overflowPunct/>
        <w:topLinePunct w:val="0"/>
        <w:autoSpaceDE/>
        <w:autoSpaceDN/>
        <w:bidi w:val="0"/>
        <w:adjustRightInd/>
        <w:snapToGrid/>
        <w:spacing w:after="0" w:line="560" w:lineRule="exact"/>
        <w:ind w:right="0" w:rightChars="0" w:firstLine="640" w:firstLineChars="200"/>
        <w:jc w:val="both"/>
        <w:textAlignment w:val="auto"/>
        <w:rPr>
          <w:rFonts w:hint="eastAsia" w:ascii="仿宋_GB2312" w:hAnsi="仿宋_GB2312" w:eastAsia="仿宋_GB2312" w:cs="仿宋_GB2312"/>
          <w:sz w:val="32"/>
          <w:szCs w:val="32"/>
        </w:rPr>
      </w:pPr>
      <w:bookmarkStart w:id="107" w:name="bookmark251"/>
      <w:bookmarkEnd w:id="107"/>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rPr>
        <w:t>1</w:t>
      </w:r>
      <w:r>
        <w:rPr>
          <w:rFonts w:hint="eastAsia" w:ascii="仿宋_GB2312" w:hAnsi="仿宋_GB2312" w:eastAsia="仿宋_GB2312" w:cs="仿宋_GB2312"/>
          <w:color w:val="000000"/>
          <w:spacing w:val="0"/>
          <w:w w:val="100"/>
          <w:position w:val="0"/>
          <w:sz w:val="32"/>
          <w:szCs w:val="32"/>
          <w:lang w:eastAsia="zh-CN"/>
        </w:rPr>
        <w:t>）县</w:t>
      </w:r>
      <w:r>
        <w:rPr>
          <w:rFonts w:hint="eastAsia" w:ascii="仿宋_GB2312" w:hAnsi="仿宋_GB2312" w:eastAsia="仿宋_GB2312" w:cs="仿宋_GB2312"/>
          <w:color w:val="000000"/>
          <w:spacing w:val="0"/>
          <w:w w:val="100"/>
          <w:position w:val="0"/>
          <w:sz w:val="32"/>
          <w:szCs w:val="32"/>
        </w:rPr>
        <w:t>建设工程安全领导小组办公室接到事故报告后，立即分析事故的严重性，及时向</w:t>
      </w:r>
      <w:r>
        <w:rPr>
          <w:rFonts w:hint="eastAsia" w:ascii="仿宋_GB2312" w:hAnsi="仿宋_GB2312" w:eastAsia="仿宋_GB2312" w:cs="仿宋_GB2312"/>
          <w:color w:val="000000"/>
          <w:spacing w:val="0"/>
          <w:w w:val="100"/>
          <w:position w:val="0"/>
          <w:sz w:val="32"/>
          <w:szCs w:val="32"/>
          <w:lang w:eastAsia="zh-CN"/>
        </w:rPr>
        <w:t>县</w:t>
      </w:r>
      <w:r>
        <w:rPr>
          <w:rFonts w:hint="eastAsia" w:ascii="仿宋_GB2312" w:hAnsi="仿宋_GB2312" w:eastAsia="仿宋_GB2312" w:cs="仿宋_GB2312"/>
          <w:color w:val="000000"/>
          <w:spacing w:val="0"/>
          <w:w w:val="100"/>
          <w:position w:val="0"/>
          <w:sz w:val="32"/>
          <w:szCs w:val="32"/>
        </w:rPr>
        <w:t>建设工程安全领导小组报告并提出处置建议，由</w:t>
      </w:r>
      <w:r>
        <w:rPr>
          <w:rFonts w:hint="eastAsia" w:ascii="仿宋_GB2312" w:hAnsi="仿宋_GB2312" w:eastAsia="仿宋_GB2312" w:cs="仿宋_GB2312"/>
          <w:color w:val="000000"/>
          <w:spacing w:val="0"/>
          <w:w w:val="100"/>
          <w:position w:val="0"/>
          <w:sz w:val="32"/>
          <w:szCs w:val="32"/>
          <w:lang w:eastAsia="zh-CN"/>
        </w:rPr>
        <w:t>县</w:t>
      </w:r>
      <w:r>
        <w:rPr>
          <w:rFonts w:hint="eastAsia" w:ascii="仿宋_GB2312" w:hAnsi="仿宋_GB2312" w:eastAsia="仿宋_GB2312" w:cs="仿宋_GB2312"/>
          <w:color w:val="000000"/>
          <w:spacing w:val="0"/>
          <w:w w:val="100"/>
          <w:position w:val="0"/>
          <w:sz w:val="32"/>
          <w:szCs w:val="32"/>
        </w:rPr>
        <w:t>建设工程安全领导小组进行决策，并宣布响应本预案。同时将事情况报告</w:t>
      </w:r>
      <w:r>
        <w:rPr>
          <w:rFonts w:hint="eastAsia" w:ascii="仿宋_GB2312" w:hAnsi="仿宋_GB2312" w:eastAsia="仿宋_GB2312" w:cs="仿宋_GB2312"/>
          <w:color w:val="000000"/>
          <w:spacing w:val="0"/>
          <w:w w:val="100"/>
          <w:position w:val="0"/>
          <w:sz w:val="32"/>
          <w:szCs w:val="32"/>
          <w:lang w:eastAsia="zh-CN"/>
        </w:rPr>
        <w:t>县</w:t>
      </w:r>
      <w:r>
        <w:rPr>
          <w:rFonts w:hint="eastAsia" w:ascii="仿宋_GB2312" w:hAnsi="仿宋_GB2312" w:eastAsia="仿宋_GB2312" w:cs="仿宋_GB2312"/>
          <w:color w:val="000000"/>
          <w:spacing w:val="0"/>
          <w:w w:val="100"/>
          <w:position w:val="0"/>
          <w:sz w:val="32"/>
          <w:szCs w:val="32"/>
        </w:rPr>
        <w:t>政府和</w:t>
      </w:r>
      <w:r>
        <w:rPr>
          <w:rFonts w:hint="eastAsia" w:ascii="仿宋_GB2312" w:hAnsi="仿宋_GB2312" w:eastAsia="仿宋_GB2312" w:cs="仿宋_GB2312"/>
          <w:color w:val="000000"/>
          <w:spacing w:val="0"/>
          <w:w w:val="100"/>
          <w:position w:val="0"/>
          <w:sz w:val="32"/>
          <w:szCs w:val="32"/>
          <w:lang w:eastAsia="zh-CN"/>
        </w:rPr>
        <w:t>市建设局</w:t>
      </w:r>
      <w:r>
        <w:rPr>
          <w:rFonts w:hint="eastAsia" w:ascii="仿宋_GB2312" w:hAnsi="仿宋_GB2312" w:eastAsia="仿宋_GB2312" w:cs="仿宋_GB2312"/>
          <w:color w:val="000000"/>
          <w:spacing w:val="0"/>
          <w:w w:val="100"/>
          <w:position w:val="0"/>
          <w:sz w:val="32"/>
          <w:szCs w:val="32"/>
        </w:rPr>
        <w:t>。需要</w:t>
      </w:r>
      <w:r>
        <w:rPr>
          <w:rFonts w:hint="eastAsia" w:ascii="仿宋_GB2312" w:hAnsi="仿宋_GB2312" w:eastAsia="仿宋_GB2312" w:cs="仿宋_GB2312"/>
          <w:color w:val="000000"/>
          <w:spacing w:val="0"/>
          <w:w w:val="100"/>
          <w:position w:val="0"/>
          <w:sz w:val="32"/>
          <w:szCs w:val="32"/>
          <w:lang w:eastAsia="zh-CN"/>
        </w:rPr>
        <w:t>县</w:t>
      </w:r>
      <w:r>
        <w:rPr>
          <w:rFonts w:hint="eastAsia" w:ascii="仿宋_GB2312" w:hAnsi="仿宋_GB2312" w:eastAsia="仿宋_GB2312" w:cs="仿宋_GB2312"/>
          <w:color w:val="000000"/>
          <w:spacing w:val="0"/>
          <w:w w:val="100"/>
          <w:position w:val="0"/>
          <w:sz w:val="32"/>
          <w:szCs w:val="32"/>
        </w:rPr>
        <w:t>政府协调的，报告时一并提出处置建议。</w:t>
      </w:r>
    </w:p>
    <w:p>
      <w:pPr>
        <w:pStyle w:val="7"/>
        <w:keepNext w:val="0"/>
        <w:keepLines w:val="0"/>
        <w:pageBreakBefore w:val="0"/>
        <w:widowControl w:val="0"/>
        <w:numPr>
          <w:ilvl w:val="0"/>
          <w:numId w:val="0"/>
        </w:numPr>
        <w:shd w:val="clear" w:color="auto" w:fill="auto"/>
        <w:tabs>
          <w:tab w:val="left" w:pos="1456"/>
        </w:tabs>
        <w:kinsoku/>
        <w:wordWrap/>
        <w:overflowPunct/>
        <w:topLinePunct w:val="0"/>
        <w:autoSpaceDE/>
        <w:autoSpaceDN/>
        <w:bidi w:val="0"/>
        <w:adjustRightInd/>
        <w:snapToGrid/>
        <w:spacing w:after="0" w:line="560" w:lineRule="exact"/>
        <w:ind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第一时间召开县建设工程安全领导小组成员会议，通报事故情况，县建设工程安全领导小组办公室工作人员到位并开展应急工作。</w:t>
      </w:r>
    </w:p>
    <w:p>
      <w:pPr>
        <w:pStyle w:val="7"/>
        <w:keepNext w:val="0"/>
        <w:keepLines w:val="0"/>
        <w:pageBreakBefore w:val="0"/>
        <w:widowControl w:val="0"/>
        <w:numPr>
          <w:ilvl w:val="0"/>
          <w:numId w:val="0"/>
        </w:numPr>
        <w:shd w:val="clear" w:color="auto" w:fill="auto"/>
        <w:tabs>
          <w:tab w:val="left" w:pos="687"/>
        </w:tabs>
        <w:kinsoku/>
        <w:wordWrap/>
        <w:overflowPunct/>
        <w:topLinePunct w:val="0"/>
        <w:autoSpaceDE/>
        <w:autoSpaceDN/>
        <w:bidi w:val="0"/>
        <w:adjustRightInd/>
        <w:snapToGrid/>
        <w:spacing w:after="0" w:line="560" w:lineRule="exact"/>
        <w:ind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rPr>
        <w:t>3</w:t>
      </w:r>
      <w:r>
        <w:rPr>
          <w:rFonts w:hint="eastAsia" w:ascii="仿宋_GB2312" w:hAnsi="仿宋_GB2312" w:eastAsia="仿宋_GB2312" w:cs="仿宋_GB2312"/>
          <w:color w:val="000000"/>
          <w:spacing w:val="0"/>
          <w:w w:val="100"/>
          <w:position w:val="0"/>
          <w:sz w:val="32"/>
          <w:szCs w:val="32"/>
          <w:lang w:eastAsia="zh-CN"/>
        </w:rPr>
        <w:t>）县</w:t>
      </w:r>
      <w:r>
        <w:rPr>
          <w:rFonts w:hint="eastAsia" w:ascii="仿宋_GB2312" w:hAnsi="仿宋_GB2312" w:eastAsia="仿宋_GB2312" w:cs="仿宋_GB2312"/>
          <w:color w:val="000000"/>
          <w:spacing w:val="0"/>
          <w:w w:val="100"/>
          <w:position w:val="0"/>
          <w:sz w:val="32"/>
          <w:szCs w:val="32"/>
        </w:rPr>
        <w:t>建设工程安全领导小组办公室迅速与事发相关单位</w:t>
      </w:r>
      <w:bookmarkStart w:id="108" w:name="bookmark252"/>
      <w:bookmarkEnd w:id="108"/>
      <w:r>
        <w:rPr>
          <w:rFonts w:hint="eastAsia" w:ascii="仿宋_GB2312" w:hAnsi="仿宋_GB2312" w:eastAsia="仿宋_GB2312" w:cs="仿宋_GB2312"/>
          <w:color w:val="000000"/>
          <w:spacing w:val="0"/>
          <w:w w:val="100"/>
          <w:position w:val="0"/>
          <w:sz w:val="32"/>
          <w:szCs w:val="32"/>
        </w:rPr>
        <w:t>建立联系，了解并核实有关事故和处置情况；各成员单位根据职责分工，做好相关应急工作；</w:t>
      </w:r>
      <w:r>
        <w:rPr>
          <w:rFonts w:hint="eastAsia" w:ascii="仿宋_GB2312" w:hAnsi="仿宋_GB2312" w:eastAsia="仿宋_GB2312" w:cs="仿宋_GB2312"/>
          <w:color w:val="000000"/>
          <w:spacing w:val="0"/>
          <w:w w:val="100"/>
          <w:position w:val="0"/>
          <w:sz w:val="32"/>
          <w:szCs w:val="32"/>
          <w:lang w:eastAsia="zh-CN"/>
        </w:rPr>
        <w:t>县</w:t>
      </w:r>
      <w:r>
        <w:rPr>
          <w:rFonts w:hint="eastAsia" w:ascii="仿宋_GB2312" w:hAnsi="仿宋_GB2312" w:eastAsia="仿宋_GB2312" w:cs="仿宋_GB2312"/>
          <w:color w:val="000000"/>
          <w:spacing w:val="0"/>
          <w:w w:val="100"/>
          <w:position w:val="0"/>
          <w:sz w:val="32"/>
          <w:szCs w:val="32"/>
        </w:rPr>
        <w:t>建设工程安全领导小组办公室及时做好协调工作，并收集汇总事故发生情况和各部门意见，根据事故严重程度和范围，随时向</w:t>
      </w:r>
      <w:r>
        <w:rPr>
          <w:rFonts w:hint="eastAsia" w:ascii="仿宋_GB2312" w:hAnsi="仿宋_GB2312" w:eastAsia="仿宋_GB2312" w:cs="仿宋_GB2312"/>
          <w:color w:val="000000"/>
          <w:spacing w:val="0"/>
          <w:w w:val="100"/>
          <w:position w:val="0"/>
          <w:sz w:val="32"/>
          <w:szCs w:val="32"/>
          <w:lang w:eastAsia="zh-CN"/>
        </w:rPr>
        <w:t>县</w:t>
      </w:r>
      <w:r>
        <w:rPr>
          <w:rFonts w:hint="eastAsia" w:ascii="仿宋_GB2312" w:hAnsi="仿宋_GB2312" w:eastAsia="仿宋_GB2312" w:cs="仿宋_GB2312"/>
          <w:color w:val="000000"/>
          <w:spacing w:val="0"/>
          <w:w w:val="100"/>
          <w:position w:val="0"/>
          <w:sz w:val="32"/>
          <w:szCs w:val="32"/>
        </w:rPr>
        <w:t>政府和</w:t>
      </w:r>
      <w:r>
        <w:rPr>
          <w:rFonts w:hint="eastAsia" w:ascii="仿宋_GB2312" w:hAnsi="仿宋_GB2312" w:eastAsia="仿宋_GB2312" w:cs="仿宋_GB2312"/>
          <w:color w:val="000000"/>
          <w:spacing w:val="0"/>
          <w:w w:val="100"/>
          <w:position w:val="0"/>
          <w:sz w:val="32"/>
          <w:szCs w:val="32"/>
          <w:lang w:eastAsia="zh-CN"/>
        </w:rPr>
        <w:t>市建设局</w:t>
      </w:r>
      <w:r>
        <w:rPr>
          <w:rFonts w:hint="eastAsia" w:ascii="仿宋_GB2312" w:hAnsi="仿宋_GB2312" w:eastAsia="仿宋_GB2312" w:cs="仿宋_GB2312"/>
          <w:color w:val="000000"/>
          <w:spacing w:val="0"/>
          <w:w w:val="100"/>
          <w:position w:val="0"/>
          <w:sz w:val="32"/>
          <w:szCs w:val="32"/>
        </w:rPr>
        <w:t>汇报事故处置进展情况。</w:t>
      </w:r>
    </w:p>
    <w:p>
      <w:pPr>
        <w:pStyle w:val="7"/>
        <w:keepNext w:val="0"/>
        <w:keepLines w:val="0"/>
        <w:pageBreakBefore w:val="0"/>
        <w:widowControl w:val="0"/>
        <w:numPr>
          <w:ilvl w:val="0"/>
          <w:numId w:val="0"/>
        </w:numPr>
        <w:shd w:val="clear" w:color="auto" w:fill="auto"/>
        <w:tabs>
          <w:tab w:val="left" w:pos="1472"/>
        </w:tabs>
        <w:kinsoku/>
        <w:wordWrap/>
        <w:overflowPunct/>
        <w:topLinePunct w:val="0"/>
        <w:autoSpaceDE/>
        <w:autoSpaceDN/>
        <w:bidi w:val="0"/>
        <w:adjustRightInd/>
        <w:snapToGrid/>
        <w:spacing w:after="0" w:line="560" w:lineRule="exact"/>
        <w:ind w:right="0" w:rightChars="0" w:firstLine="640" w:firstLineChars="200"/>
        <w:jc w:val="both"/>
        <w:textAlignment w:val="auto"/>
        <w:rPr>
          <w:rFonts w:hint="eastAsia" w:ascii="仿宋_GB2312" w:hAnsi="仿宋_GB2312" w:eastAsia="仿宋_GB2312" w:cs="仿宋_GB2312"/>
          <w:sz w:val="32"/>
          <w:szCs w:val="32"/>
        </w:rPr>
      </w:pPr>
      <w:bookmarkStart w:id="109" w:name="bookmark253"/>
      <w:bookmarkEnd w:id="109"/>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rPr>
        <w:t>4</w:t>
      </w:r>
      <w:r>
        <w:rPr>
          <w:rFonts w:hint="eastAsia" w:ascii="仿宋_GB2312" w:hAnsi="仿宋_GB2312" w:eastAsia="仿宋_GB2312" w:cs="仿宋_GB2312"/>
          <w:color w:val="000000"/>
          <w:spacing w:val="0"/>
          <w:w w:val="100"/>
          <w:position w:val="0"/>
          <w:sz w:val="32"/>
          <w:szCs w:val="32"/>
          <w:lang w:eastAsia="zh-CN"/>
        </w:rPr>
        <w:t>）县</w:t>
      </w:r>
      <w:r>
        <w:rPr>
          <w:rFonts w:hint="eastAsia" w:ascii="仿宋_GB2312" w:hAnsi="仿宋_GB2312" w:eastAsia="仿宋_GB2312" w:cs="仿宋_GB2312"/>
          <w:color w:val="000000"/>
          <w:spacing w:val="0"/>
          <w:w w:val="100"/>
          <w:position w:val="0"/>
          <w:sz w:val="32"/>
          <w:szCs w:val="32"/>
        </w:rPr>
        <w:t>建设工程安全领导小组召开成员单位和专家工作会议，根据事故和应急情况提出建设工程抢险、抢修等工作方案，组织工作组赴现场协助、指导应急救援工作。</w:t>
      </w:r>
    </w:p>
    <w:p>
      <w:pPr>
        <w:pStyle w:val="7"/>
        <w:keepNext w:val="0"/>
        <w:keepLines w:val="0"/>
        <w:pageBreakBefore w:val="0"/>
        <w:widowControl w:val="0"/>
        <w:numPr>
          <w:ilvl w:val="0"/>
          <w:numId w:val="0"/>
        </w:numPr>
        <w:shd w:val="clear" w:color="auto" w:fill="auto"/>
        <w:tabs>
          <w:tab w:val="left" w:pos="1467"/>
        </w:tabs>
        <w:kinsoku/>
        <w:wordWrap/>
        <w:overflowPunct/>
        <w:topLinePunct w:val="0"/>
        <w:autoSpaceDE/>
        <w:autoSpaceDN/>
        <w:bidi w:val="0"/>
        <w:adjustRightInd/>
        <w:snapToGrid/>
        <w:spacing w:after="0" w:line="560" w:lineRule="exact"/>
        <w:ind w:right="0" w:rightChars="0" w:firstLine="640" w:firstLineChars="200"/>
        <w:jc w:val="both"/>
        <w:textAlignment w:val="auto"/>
        <w:rPr>
          <w:rFonts w:hint="eastAsia" w:ascii="仿宋_GB2312" w:hAnsi="仿宋_GB2312" w:eastAsia="仿宋_GB2312" w:cs="仿宋_GB2312"/>
          <w:sz w:val="32"/>
          <w:szCs w:val="32"/>
        </w:rPr>
      </w:pPr>
      <w:bookmarkStart w:id="110" w:name="bookmark254"/>
      <w:bookmarkEnd w:id="110"/>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rPr>
        <w:t>5</w:t>
      </w:r>
      <w:r>
        <w:rPr>
          <w:rFonts w:hint="eastAsia" w:ascii="仿宋_GB2312" w:hAnsi="仿宋_GB2312" w:eastAsia="仿宋_GB2312" w:cs="仿宋_GB2312"/>
          <w:color w:val="000000"/>
          <w:spacing w:val="0"/>
          <w:w w:val="100"/>
          <w:position w:val="0"/>
          <w:sz w:val="32"/>
          <w:szCs w:val="32"/>
          <w:lang w:eastAsia="zh-CN"/>
        </w:rPr>
        <w:t>）县</w:t>
      </w:r>
      <w:r>
        <w:rPr>
          <w:rFonts w:hint="eastAsia" w:ascii="仿宋_GB2312" w:hAnsi="仿宋_GB2312" w:eastAsia="仿宋_GB2312" w:cs="仿宋_GB2312"/>
          <w:color w:val="000000"/>
          <w:spacing w:val="0"/>
          <w:w w:val="100"/>
          <w:position w:val="0"/>
          <w:sz w:val="32"/>
          <w:szCs w:val="32"/>
        </w:rPr>
        <w:t>建设工程安全领导小组各成员单位及办公室各成员按照本部门的职责分工开展应急工作。</w:t>
      </w:r>
    </w:p>
    <w:p>
      <w:pPr>
        <w:pStyle w:val="7"/>
        <w:keepNext w:val="0"/>
        <w:keepLines w:val="0"/>
        <w:pageBreakBefore w:val="0"/>
        <w:widowControl w:val="0"/>
        <w:numPr>
          <w:ilvl w:val="0"/>
          <w:numId w:val="0"/>
        </w:numPr>
        <w:shd w:val="clear" w:color="auto" w:fill="auto"/>
        <w:tabs>
          <w:tab w:val="left" w:pos="1472"/>
        </w:tabs>
        <w:kinsoku/>
        <w:wordWrap/>
        <w:overflowPunct/>
        <w:topLinePunct w:val="0"/>
        <w:autoSpaceDE/>
        <w:autoSpaceDN/>
        <w:bidi w:val="0"/>
        <w:adjustRightInd/>
        <w:snapToGrid/>
        <w:spacing w:after="0" w:line="560" w:lineRule="exact"/>
        <w:ind w:right="0" w:rightChars="0" w:firstLine="640" w:firstLineChars="200"/>
        <w:jc w:val="both"/>
        <w:textAlignment w:val="auto"/>
        <w:rPr>
          <w:rFonts w:hint="eastAsia" w:ascii="仿宋_GB2312" w:hAnsi="仿宋_GB2312" w:eastAsia="仿宋_GB2312" w:cs="仿宋_GB2312"/>
          <w:sz w:val="32"/>
          <w:szCs w:val="32"/>
        </w:rPr>
      </w:pPr>
      <w:bookmarkStart w:id="111" w:name="bookmark255"/>
      <w:bookmarkEnd w:id="111"/>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rPr>
        <w:t>6</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在应急处理中，抢险救援需跨地区调配应急物资、救援力量的，由</w:t>
      </w:r>
      <w:r>
        <w:rPr>
          <w:rFonts w:hint="eastAsia" w:ascii="仿宋_GB2312" w:hAnsi="仿宋_GB2312" w:eastAsia="仿宋_GB2312" w:cs="仿宋_GB2312"/>
          <w:color w:val="000000"/>
          <w:spacing w:val="0"/>
          <w:w w:val="100"/>
          <w:position w:val="0"/>
          <w:sz w:val="32"/>
          <w:szCs w:val="32"/>
          <w:lang w:eastAsia="zh-CN"/>
        </w:rPr>
        <w:t>县</w:t>
      </w:r>
      <w:r>
        <w:rPr>
          <w:rFonts w:hint="eastAsia" w:ascii="仿宋_GB2312" w:hAnsi="仿宋_GB2312" w:eastAsia="仿宋_GB2312" w:cs="仿宋_GB2312"/>
          <w:color w:val="000000"/>
          <w:spacing w:val="0"/>
          <w:w w:val="100"/>
          <w:position w:val="0"/>
          <w:sz w:val="32"/>
          <w:szCs w:val="32"/>
        </w:rPr>
        <w:t>建设工程安全领导小组集中统一、及时调配。</w:t>
      </w:r>
    </w:p>
    <w:p>
      <w:pPr>
        <w:pStyle w:val="7"/>
        <w:keepNext w:val="0"/>
        <w:keepLines w:val="0"/>
        <w:pageBreakBefore w:val="0"/>
        <w:widowControl w:val="0"/>
        <w:shd w:val="clear" w:color="auto" w:fill="auto"/>
        <w:kinsoku/>
        <w:wordWrap/>
        <w:overflowPunct/>
        <w:topLinePunct w:val="0"/>
        <w:autoSpaceDE/>
        <w:autoSpaceDN/>
        <w:bidi w:val="0"/>
        <w:adjustRightInd/>
        <w:snapToGrid/>
        <w:spacing w:after="0" w:line="560" w:lineRule="exact"/>
        <w:ind w:left="0" w:right="0" w:firstLine="62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color w:val="000000"/>
          <w:spacing w:val="0"/>
          <w:w w:val="100"/>
          <w:position w:val="0"/>
          <w:sz w:val="32"/>
          <w:szCs w:val="32"/>
          <w:lang w:val="en-US" w:eastAsia="en-US" w:bidi="en-US"/>
        </w:rPr>
        <w:t xml:space="preserve">5. </w:t>
      </w:r>
      <w:r>
        <w:rPr>
          <w:rFonts w:hint="eastAsia" w:ascii="仿宋_GB2312" w:hAnsi="仿宋_GB2312" w:eastAsia="仿宋_GB2312" w:cs="仿宋_GB2312"/>
          <w:b/>
          <w:bCs/>
          <w:color w:val="000000"/>
          <w:spacing w:val="0"/>
          <w:w w:val="100"/>
          <w:position w:val="0"/>
          <w:sz w:val="32"/>
          <w:szCs w:val="32"/>
        </w:rPr>
        <w:t>6信息发布</w:t>
      </w:r>
    </w:p>
    <w:p>
      <w:pPr>
        <w:pStyle w:val="7"/>
        <w:keepNext w:val="0"/>
        <w:keepLines w:val="0"/>
        <w:pageBreakBefore w:val="0"/>
        <w:widowControl w:val="0"/>
        <w:shd w:val="clear" w:color="auto" w:fill="auto"/>
        <w:kinsoku/>
        <w:wordWrap/>
        <w:overflowPunct/>
        <w:topLinePunct w:val="0"/>
        <w:autoSpaceDE/>
        <w:autoSpaceDN/>
        <w:bidi w:val="0"/>
        <w:adjustRightInd/>
        <w:snapToGrid/>
        <w:spacing w:after="0" w:line="560" w:lineRule="exact"/>
        <w:ind w:left="0" w:right="0" w:firstLine="6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建设工程重特大质量安全事故的信息发布，由</w:t>
      </w:r>
      <w:r>
        <w:rPr>
          <w:rFonts w:hint="eastAsia" w:ascii="仿宋_GB2312" w:hAnsi="仿宋_GB2312" w:eastAsia="仿宋_GB2312" w:cs="仿宋_GB2312"/>
          <w:color w:val="000000"/>
          <w:spacing w:val="0"/>
          <w:w w:val="100"/>
          <w:position w:val="0"/>
          <w:sz w:val="32"/>
          <w:szCs w:val="32"/>
          <w:lang w:eastAsia="zh-CN"/>
        </w:rPr>
        <w:t>县</w:t>
      </w:r>
      <w:r>
        <w:rPr>
          <w:rFonts w:hint="eastAsia" w:ascii="仿宋_GB2312" w:hAnsi="仿宋_GB2312" w:eastAsia="仿宋_GB2312" w:cs="仿宋_GB2312"/>
          <w:color w:val="000000"/>
          <w:spacing w:val="0"/>
          <w:w w:val="100"/>
          <w:position w:val="0"/>
          <w:sz w:val="32"/>
          <w:szCs w:val="32"/>
        </w:rPr>
        <w:t>建设工程安全领导小组实行集中、统一管理，确保信息准确、及时传递，并根据国家有关法律、法规向社会公布。</w:t>
      </w:r>
      <w:r>
        <w:rPr>
          <w:rFonts w:hint="eastAsia" w:ascii="仿宋_GB2312" w:hAnsi="仿宋_GB2312" w:eastAsia="仿宋_GB2312" w:cs="仿宋_GB2312"/>
          <w:sz w:val="32"/>
          <w:szCs w:val="32"/>
        </w:rPr>
        <w:t>必要时，县政府新闻管理部门进行指导协调。</w:t>
      </w:r>
    </w:p>
    <w:p>
      <w:pPr>
        <w:pStyle w:val="7"/>
        <w:keepNext w:val="0"/>
        <w:keepLines w:val="0"/>
        <w:pageBreakBefore w:val="0"/>
        <w:widowControl w:val="0"/>
        <w:shd w:val="clear" w:color="auto" w:fill="auto"/>
        <w:kinsoku/>
        <w:wordWrap/>
        <w:overflowPunct/>
        <w:topLinePunct w:val="0"/>
        <w:autoSpaceDE/>
        <w:autoSpaceDN/>
        <w:bidi w:val="0"/>
        <w:adjustRightInd/>
        <w:snapToGrid/>
        <w:spacing w:after="0" w:line="560" w:lineRule="exact"/>
        <w:ind w:left="0" w:right="0" w:firstLine="6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val="en-US" w:eastAsia="en-US" w:bidi="en-US"/>
        </w:rPr>
        <w:t xml:space="preserve">5. </w:t>
      </w:r>
      <w:r>
        <w:rPr>
          <w:rFonts w:hint="eastAsia" w:ascii="仿宋_GB2312" w:hAnsi="仿宋_GB2312" w:eastAsia="仿宋_GB2312" w:cs="仿宋_GB2312"/>
          <w:color w:val="000000"/>
          <w:spacing w:val="0"/>
          <w:w w:val="100"/>
          <w:position w:val="0"/>
          <w:sz w:val="32"/>
          <w:szCs w:val="32"/>
        </w:rPr>
        <w:t>7 终止响应</w:t>
      </w:r>
    </w:p>
    <w:p>
      <w:pPr>
        <w:pStyle w:val="7"/>
        <w:keepNext w:val="0"/>
        <w:keepLines w:val="0"/>
        <w:pageBreakBefore w:val="0"/>
        <w:widowControl w:val="0"/>
        <w:shd w:val="clear" w:color="auto" w:fill="auto"/>
        <w:kinsoku/>
        <w:wordWrap/>
        <w:overflowPunct/>
        <w:topLinePunct w:val="0"/>
        <w:autoSpaceDE/>
        <w:autoSpaceDN/>
        <w:bidi w:val="0"/>
        <w:adjustRightInd/>
        <w:snapToGrid/>
        <w:spacing w:after="0" w:line="560" w:lineRule="exact"/>
        <w:ind w:left="0" w:right="0" w:firstLine="6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按照</w:t>
      </w:r>
      <w:r>
        <w:rPr>
          <w:rFonts w:hint="eastAsia" w:ascii="仿宋_GB2312" w:hAnsi="仿宋_GB2312" w:eastAsia="仿宋_GB2312" w:cs="仿宋_GB2312"/>
          <w:color w:val="000000"/>
          <w:spacing w:val="0"/>
          <w:w w:val="100"/>
          <w:position w:val="0"/>
          <w:sz w:val="32"/>
          <w:szCs w:val="32"/>
          <w:lang w:val="zh-CN" w:eastAsia="zh-CN" w:bidi="zh-CN"/>
        </w:rPr>
        <w:t>“谁</w:t>
      </w:r>
      <w:r>
        <w:rPr>
          <w:rFonts w:hint="eastAsia" w:ascii="仿宋_GB2312" w:hAnsi="仿宋_GB2312" w:eastAsia="仿宋_GB2312" w:cs="仿宋_GB2312"/>
          <w:color w:val="000000"/>
          <w:spacing w:val="0"/>
          <w:w w:val="100"/>
          <w:position w:val="0"/>
          <w:sz w:val="32"/>
          <w:szCs w:val="32"/>
        </w:rPr>
        <w:t>响应、谁结束”的原则，由相应的建设工程重特大质量安全事故应急领导小组决定应急结束，并通知相关单位和社会公众。特殊情况下，由</w:t>
      </w:r>
      <w:r>
        <w:rPr>
          <w:rFonts w:hint="eastAsia" w:ascii="仿宋_GB2312" w:hAnsi="仿宋_GB2312" w:eastAsia="仿宋_GB2312" w:cs="仿宋_GB2312"/>
          <w:color w:val="000000"/>
          <w:spacing w:val="0"/>
          <w:w w:val="100"/>
          <w:position w:val="0"/>
          <w:sz w:val="32"/>
          <w:szCs w:val="32"/>
          <w:lang w:eastAsia="zh-CN"/>
        </w:rPr>
        <w:t>县</w:t>
      </w:r>
      <w:r>
        <w:rPr>
          <w:rFonts w:hint="eastAsia" w:ascii="仿宋_GB2312" w:hAnsi="仿宋_GB2312" w:eastAsia="仿宋_GB2312" w:cs="仿宋_GB2312"/>
          <w:color w:val="000000"/>
          <w:spacing w:val="0"/>
          <w:w w:val="100"/>
          <w:position w:val="0"/>
          <w:sz w:val="32"/>
          <w:szCs w:val="32"/>
        </w:rPr>
        <w:t>政府或授权有关部门宣布应急结束。</w:t>
      </w:r>
    </w:p>
    <w:p>
      <w:pPr>
        <w:pStyle w:val="7"/>
        <w:keepNext w:val="0"/>
        <w:keepLines w:val="0"/>
        <w:pageBreakBefore w:val="0"/>
        <w:widowControl w:val="0"/>
        <w:shd w:val="clear" w:color="auto" w:fill="auto"/>
        <w:kinsoku/>
        <w:wordWrap/>
        <w:overflowPunct/>
        <w:topLinePunct w:val="0"/>
        <w:autoSpaceDE/>
        <w:autoSpaceDN/>
        <w:bidi w:val="0"/>
        <w:adjustRightInd/>
        <w:snapToGrid/>
        <w:spacing w:after="0" w:line="560" w:lineRule="exact"/>
        <w:ind w:left="0" w:right="0" w:firstLine="620"/>
        <w:jc w:val="both"/>
        <w:textAlignment w:val="auto"/>
        <w:rPr>
          <w:rFonts w:hint="eastAsia" w:ascii="黑体" w:hAnsi="黑体" w:eastAsia="黑体" w:cs="黑体"/>
          <w:b w:val="0"/>
          <w:bCs w:val="0"/>
          <w:sz w:val="32"/>
          <w:szCs w:val="32"/>
        </w:rPr>
      </w:pPr>
      <w:r>
        <w:rPr>
          <w:rFonts w:hint="eastAsia" w:ascii="黑体" w:hAnsi="黑体" w:eastAsia="黑体" w:cs="黑体"/>
          <w:b w:val="0"/>
          <w:bCs w:val="0"/>
          <w:color w:val="000000"/>
          <w:spacing w:val="0"/>
          <w:w w:val="100"/>
          <w:position w:val="0"/>
          <w:sz w:val="32"/>
          <w:szCs w:val="32"/>
        </w:rPr>
        <w:t>6后期处置</w:t>
      </w:r>
    </w:p>
    <w:p>
      <w:pPr>
        <w:pStyle w:val="7"/>
        <w:keepNext w:val="0"/>
        <w:keepLines w:val="0"/>
        <w:pageBreakBefore w:val="0"/>
        <w:widowControl w:val="0"/>
        <w:shd w:val="clear" w:color="auto" w:fill="auto"/>
        <w:kinsoku/>
        <w:wordWrap/>
        <w:overflowPunct/>
        <w:topLinePunct w:val="0"/>
        <w:autoSpaceDE/>
        <w:autoSpaceDN/>
        <w:bidi w:val="0"/>
        <w:adjustRightInd/>
        <w:snapToGrid/>
        <w:spacing w:after="0" w:line="560" w:lineRule="exact"/>
        <w:ind w:left="0" w:right="0" w:firstLine="62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color w:val="000000"/>
          <w:spacing w:val="0"/>
          <w:w w:val="100"/>
          <w:position w:val="0"/>
          <w:sz w:val="32"/>
          <w:szCs w:val="32"/>
          <w:lang w:val="en-US" w:eastAsia="en-US" w:bidi="en-US"/>
        </w:rPr>
        <w:t xml:space="preserve">6. </w:t>
      </w:r>
      <w:r>
        <w:rPr>
          <w:rFonts w:hint="eastAsia" w:ascii="仿宋_GB2312" w:hAnsi="仿宋_GB2312" w:eastAsia="仿宋_GB2312" w:cs="仿宋_GB2312"/>
          <w:b/>
          <w:bCs/>
          <w:color w:val="000000"/>
          <w:spacing w:val="0"/>
          <w:w w:val="100"/>
          <w:position w:val="0"/>
          <w:sz w:val="32"/>
          <w:szCs w:val="32"/>
          <w:lang w:val="zh-CN" w:eastAsia="zh-CN" w:bidi="zh-CN"/>
        </w:rPr>
        <w:t xml:space="preserve">1 </w:t>
      </w:r>
      <w:r>
        <w:rPr>
          <w:rFonts w:hint="eastAsia" w:ascii="仿宋_GB2312" w:hAnsi="仿宋_GB2312" w:eastAsia="仿宋_GB2312" w:cs="仿宋_GB2312"/>
          <w:b/>
          <w:bCs/>
          <w:color w:val="000000"/>
          <w:spacing w:val="0"/>
          <w:w w:val="100"/>
          <w:position w:val="0"/>
          <w:sz w:val="32"/>
          <w:szCs w:val="32"/>
        </w:rPr>
        <w:t>善后处理</w:t>
      </w:r>
    </w:p>
    <w:p>
      <w:pPr>
        <w:pStyle w:val="7"/>
        <w:keepNext w:val="0"/>
        <w:keepLines w:val="0"/>
        <w:pageBreakBefore w:val="0"/>
        <w:widowControl w:val="0"/>
        <w:shd w:val="clear" w:color="auto" w:fill="auto"/>
        <w:kinsoku/>
        <w:wordWrap/>
        <w:overflowPunct/>
        <w:topLinePunct w:val="0"/>
        <w:autoSpaceDE/>
        <w:autoSpaceDN/>
        <w:bidi w:val="0"/>
        <w:adjustRightInd/>
        <w:snapToGrid/>
        <w:spacing w:after="0" w:line="560" w:lineRule="exact"/>
        <w:ind w:left="0" w:right="0" w:firstLine="6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做好受灾人员的安置、灾情评估和受灾人员的补偿救助等工作；做好事故现场的终末消毒、疫情监控和食品、饮用水源的卫生监督等工作，并提供必要的心理干预等技术支持；组织实施突发事故引起的环境污染应急处置工作；清还应急处置过程中所征用的物资和机械设备，并按照规定对已消耗或造成损失的物资、机械设备进行赔偿或补偿。</w:t>
      </w:r>
    </w:p>
    <w:p>
      <w:pPr>
        <w:pStyle w:val="7"/>
        <w:keepNext w:val="0"/>
        <w:keepLines w:val="0"/>
        <w:pageBreakBefore w:val="0"/>
        <w:widowControl w:val="0"/>
        <w:shd w:val="clear" w:color="auto" w:fill="auto"/>
        <w:kinsoku/>
        <w:wordWrap/>
        <w:overflowPunct/>
        <w:topLinePunct w:val="0"/>
        <w:autoSpaceDE/>
        <w:autoSpaceDN/>
        <w:bidi w:val="0"/>
        <w:adjustRightInd/>
        <w:snapToGrid/>
        <w:spacing w:after="0" w:line="560" w:lineRule="exact"/>
        <w:ind w:left="0" w:right="0" w:firstLine="62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color w:val="000000"/>
          <w:spacing w:val="0"/>
          <w:w w:val="100"/>
          <w:position w:val="0"/>
          <w:sz w:val="32"/>
          <w:szCs w:val="32"/>
          <w:lang w:val="en-US" w:eastAsia="en-US" w:bidi="en-US"/>
        </w:rPr>
        <w:t>6.2</w:t>
      </w:r>
      <w:r>
        <w:rPr>
          <w:rFonts w:hint="eastAsia" w:ascii="仿宋_GB2312" w:hAnsi="仿宋_GB2312" w:eastAsia="仿宋_GB2312" w:cs="仿宋_GB2312"/>
          <w:b/>
          <w:bCs/>
          <w:color w:val="000000"/>
          <w:spacing w:val="0"/>
          <w:w w:val="100"/>
          <w:position w:val="0"/>
          <w:sz w:val="32"/>
          <w:szCs w:val="32"/>
        </w:rPr>
        <w:t>事故调查与总结</w:t>
      </w:r>
    </w:p>
    <w:p>
      <w:pPr>
        <w:pStyle w:val="7"/>
        <w:keepNext w:val="0"/>
        <w:keepLines w:val="0"/>
        <w:pageBreakBefore w:val="0"/>
        <w:widowControl w:val="0"/>
        <w:shd w:val="clear" w:color="auto" w:fill="auto"/>
        <w:kinsoku/>
        <w:wordWrap/>
        <w:overflowPunct/>
        <w:topLinePunct w:val="0"/>
        <w:autoSpaceDE/>
        <w:autoSpaceDN/>
        <w:bidi w:val="0"/>
        <w:adjustRightInd/>
        <w:snapToGrid/>
        <w:spacing w:after="0" w:line="560" w:lineRule="exact"/>
        <w:ind w:left="0" w:right="0" w:firstLine="6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建设工程事故发生后，由应急部门牵头，相关部门参与，组成调查组开展调查工作，及时、准确地查清事故性质、原因和责任，总结教训并提出防范和改进措施，对负有责任的单位或个人提出处理意见。建设工程事故责任单位及责任人应当予以配合。调查总结报告报本级人民政府审定，必要时向社会公布处理结果。</w:t>
      </w:r>
    </w:p>
    <w:p>
      <w:pPr>
        <w:pStyle w:val="6"/>
        <w:keepNext/>
        <w:keepLines/>
        <w:pageBreakBefore w:val="0"/>
        <w:widowControl w:val="0"/>
        <w:shd w:val="clear" w:color="auto" w:fill="auto"/>
        <w:kinsoku/>
        <w:wordWrap/>
        <w:overflowPunct/>
        <w:topLinePunct w:val="0"/>
        <w:autoSpaceDE/>
        <w:autoSpaceDN/>
        <w:bidi w:val="0"/>
        <w:adjustRightInd/>
        <w:snapToGrid/>
        <w:spacing w:after="0" w:line="560" w:lineRule="exact"/>
        <w:ind w:left="0" w:right="0" w:firstLine="620"/>
        <w:jc w:val="both"/>
        <w:textAlignment w:val="auto"/>
        <w:rPr>
          <w:rFonts w:hint="eastAsia" w:ascii="黑体" w:hAnsi="黑体" w:eastAsia="黑体" w:cs="黑体"/>
          <w:b w:val="0"/>
          <w:bCs w:val="0"/>
          <w:sz w:val="32"/>
          <w:szCs w:val="32"/>
        </w:rPr>
      </w:pPr>
      <w:bookmarkStart w:id="112" w:name="bookmark258"/>
      <w:bookmarkStart w:id="113" w:name="bookmark256"/>
      <w:bookmarkStart w:id="114" w:name="bookmark257"/>
      <w:r>
        <w:rPr>
          <w:rFonts w:hint="eastAsia" w:ascii="黑体" w:hAnsi="黑体" w:eastAsia="黑体" w:cs="黑体"/>
          <w:b w:val="0"/>
          <w:bCs w:val="0"/>
          <w:color w:val="000000"/>
          <w:spacing w:val="0"/>
          <w:w w:val="100"/>
          <w:position w:val="0"/>
          <w:sz w:val="32"/>
          <w:szCs w:val="32"/>
        </w:rPr>
        <w:t>7应急保障</w:t>
      </w:r>
      <w:bookmarkEnd w:id="112"/>
      <w:bookmarkEnd w:id="113"/>
      <w:bookmarkEnd w:id="114"/>
    </w:p>
    <w:p>
      <w:pPr>
        <w:pStyle w:val="7"/>
        <w:keepNext w:val="0"/>
        <w:keepLines w:val="0"/>
        <w:pageBreakBefore w:val="0"/>
        <w:widowControl w:val="0"/>
        <w:shd w:val="clear" w:color="auto" w:fill="auto"/>
        <w:kinsoku/>
        <w:wordWrap/>
        <w:overflowPunct/>
        <w:topLinePunct w:val="0"/>
        <w:autoSpaceDE/>
        <w:autoSpaceDN/>
        <w:bidi w:val="0"/>
        <w:adjustRightInd/>
        <w:snapToGrid/>
        <w:spacing w:after="0" w:line="560" w:lineRule="exact"/>
        <w:ind w:left="0" w:right="0" w:firstLine="62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color w:val="000000"/>
          <w:spacing w:val="0"/>
          <w:w w:val="100"/>
          <w:position w:val="0"/>
          <w:sz w:val="32"/>
          <w:szCs w:val="32"/>
          <w:lang w:val="en-US" w:eastAsia="en-US" w:bidi="en-US"/>
        </w:rPr>
        <w:t>7.1</w:t>
      </w:r>
      <w:r>
        <w:rPr>
          <w:rFonts w:hint="eastAsia" w:ascii="仿宋_GB2312" w:hAnsi="仿宋_GB2312" w:eastAsia="仿宋_GB2312" w:cs="仿宋_GB2312"/>
          <w:b/>
          <w:bCs/>
          <w:color w:val="000000"/>
          <w:spacing w:val="0"/>
          <w:w w:val="100"/>
          <w:position w:val="0"/>
          <w:sz w:val="32"/>
          <w:szCs w:val="32"/>
        </w:rPr>
        <w:t>资金保障</w:t>
      </w:r>
    </w:p>
    <w:p>
      <w:pPr>
        <w:pStyle w:val="7"/>
        <w:keepNext w:val="0"/>
        <w:keepLines w:val="0"/>
        <w:pageBreakBefore w:val="0"/>
        <w:widowControl w:val="0"/>
        <w:shd w:val="clear" w:color="auto" w:fill="auto"/>
        <w:kinsoku/>
        <w:wordWrap/>
        <w:overflowPunct/>
        <w:topLinePunct w:val="0"/>
        <w:autoSpaceDE/>
        <w:autoSpaceDN/>
        <w:bidi w:val="0"/>
        <w:adjustRightInd/>
        <w:snapToGrid/>
        <w:spacing w:after="0" w:line="560" w:lineRule="exact"/>
        <w:ind w:left="0" w:right="0" w:firstLine="620"/>
        <w:jc w:val="both"/>
        <w:textAlignment w:val="auto"/>
        <w:rPr>
          <w:rFonts w:hint="eastAsia" w:ascii="仿宋_GB2312" w:hAnsi="仿宋_GB2312" w:eastAsia="仿宋_GB2312" w:cs="仿宋_GB2312"/>
          <w:color w:val="000000"/>
          <w:spacing w:val="0"/>
          <w:w w:val="100"/>
          <w:position w:val="0"/>
          <w:sz w:val="32"/>
          <w:szCs w:val="32"/>
          <w:lang w:val="en-US" w:eastAsia="en-US" w:bidi="en-US"/>
        </w:rPr>
      </w:pPr>
      <w:r>
        <w:rPr>
          <w:rFonts w:hint="eastAsia" w:ascii="仿宋_GB2312" w:hAnsi="仿宋_GB2312" w:eastAsia="仿宋_GB2312" w:cs="仿宋_GB2312"/>
          <w:color w:val="000000"/>
          <w:spacing w:val="0"/>
          <w:w w:val="100"/>
          <w:position w:val="0"/>
          <w:sz w:val="32"/>
          <w:szCs w:val="32"/>
          <w:lang w:val="en-US" w:eastAsia="en-US" w:bidi="en-US"/>
        </w:rPr>
        <w:t>建设工程事故应急准备和购置应急装备、物资、防护用品所需资金以及应急处置、善后处置费用，由</w:t>
      </w:r>
      <w:r>
        <w:rPr>
          <w:rFonts w:hint="eastAsia" w:ascii="仿宋_GB2312" w:hAnsi="仿宋_GB2312" w:eastAsia="仿宋_GB2312" w:cs="仿宋_GB2312"/>
          <w:color w:val="000000"/>
          <w:spacing w:val="0"/>
          <w:w w:val="100"/>
          <w:position w:val="0"/>
          <w:sz w:val="32"/>
          <w:szCs w:val="32"/>
          <w:lang w:val="en-US" w:eastAsia="zh-CN" w:bidi="en-US"/>
        </w:rPr>
        <w:t>县</w:t>
      </w:r>
      <w:r>
        <w:rPr>
          <w:rFonts w:hint="eastAsia" w:ascii="仿宋_GB2312" w:hAnsi="仿宋_GB2312" w:eastAsia="仿宋_GB2312" w:cs="仿宋_GB2312"/>
          <w:color w:val="000000"/>
          <w:spacing w:val="0"/>
          <w:w w:val="100"/>
          <w:position w:val="0"/>
          <w:sz w:val="32"/>
          <w:szCs w:val="32"/>
          <w:lang w:val="en-US" w:eastAsia="en-US" w:bidi="en-US"/>
        </w:rPr>
        <w:t>建设工程安全领导小组办公室提出预算，经</w:t>
      </w:r>
      <w:r>
        <w:rPr>
          <w:rFonts w:hint="eastAsia" w:ascii="仿宋_GB2312" w:hAnsi="仿宋_GB2312" w:eastAsia="仿宋_GB2312" w:cs="仿宋_GB2312"/>
          <w:color w:val="000000"/>
          <w:spacing w:val="0"/>
          <w:w w:val="100"/>
          <w:position w:val="0"/>
          <w:sz w:val="32"/>
          <w:szCs w:val="32"/>
          <w:lang w:val="en-US" w:eastAsia="zh-CN" w:bidi="en-US"/>
        </w:rPr>
        <w:t>县</w:t>
      </w:r>
      <w:r>
        <w:rPr>
          <w:rFonts w:hint="eastAsia" w:ascii="仿宋_GB2312" w:hAnsi="仿宋_GB2312" w:eastAsia="仿宋_GB2312" w:cs="仿宋_GB2312"/>
          <w:color w:val="000000"/>
          <w:spacing w:val="0"/>
          <w:w w:val="100"/>
          <w:position w:val="0"/>
          <w:sz w:val="32"/>
          <w:szCs w:val="32"/>
          <w:lang w:val="en-US" w:eastAsia="en-US" w:bidi="en-US"/>
        </w:rPr>
        <w:t>财政局审核后通过财政渠道列支。</w:t>
      </w:r>
    </w:p>
    <w:p>
      <w:pPr>
        <w:pStyle w:val="7"/>
        <w:keepNext w:val="0"/>
        <w:keepLines w:val="0"/>
        <w:pageBreakBefore w:val="0"/>
        <w:widowControl w:val="0"/>
        <w:shd w:val="clear" w:color="auto" w:fill="auto"/>
        <w:kinsoku/>
        <w:wordWrap/>
        <w:overflowPunct/>
        <w:topLinePunct w:val="0"/>
        <w:autoSpaceDE/>
        <w:autoSpaceDN/>
        <w:bidi w:val="0"/>
        <w:adjustRightInd/>
        <w:snapToGrid/>
        <w:spacing w:after="0" w:line="560" w:lineRule="exact"/>
        <w:ind w:left="0" w:right="0" w:firstLine="62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color w:val="000000"/>
          <w:spacing w:val="0"/>
          <w:w w:val="100"/>
          <w:position w:val="0"/>
          <w:sz w:val="32"/>
          <w:szCs w:val="32"/>
          <w:lang w:val="en-US" w:eastAsia="en-US" w:bidi="en-US"/>
        </w:rPr>
        <w:t>7.2</w:t>
      </w:r>
      <w:r>
        <w:rPr>
          <w:rFonts w:hint="eastAsia" w:ascii="仿宋_GB2312" w:hAnsi="仿宋_GB2312" w:eastAsia="仿宋_GB2312" w:cs="仿宋_GB2312"/>
          <w:b/>
          <w:bCs/>
          <w:color w:val="000000"/>
          <w:spacing w:val="0"/>
          <w:w w:val="100"/>
          <w:position w:val="0"/>
          <w:sz w:val="32"/>
          <w:szCs w:val="32"/>
        </w:rPr>
        <w:t>通信保障</w:t>
      </w:r>
    </w:p>
    <w:p>
      <w:pPr>
        <w:pStyle w:val="7"/>
        <w:keepNext w:val="0"/>
        <w:keepLines w:val="0"/>
        <w:pageBreakBefore w:val="0"/>
        <w:widowControl w:val="0"/>
        <w:shd w:val="clear" w:color="auto" w:fill="auto"/>
        <w:kinsoku/>
        <w:wordWrap/>
        <w:overflowPunct/>
        <w:topLinePunct w:val="0"/>
        <w:autoSpaceDE/>
        <w:autoSpaceDN/>
        <w:bidi w:val="0"/>
        <w:adjustRightInd/>
        <w:snapToGrid/>
        <w:spacing w:after="0" w:line="560" w:lineRule="exact"/>
        <w:ind w:left="0" w:right="0" w:firstLine="620"/>
        <w:jc w:val="both"/>
        <w:textAlignment w:val="auto"/>
        <w:rPr>
          <w:rFonts w:hint="eastAsia" w:ascii="仿宋_GB2312" w:hAnsi="仿宋_GB2312" w:eastAsia="仿宋_GB2312" w:cs="仿宋_GB2312"/>
          <w:color w:val="000000"/>
          <w:spacing w:val="0"/>
          <w:w w:val="100"/>
          <w:position w:val="0"/>
          <w:sz w:val="32"/>
          <w:szCs w:val="32"/>
          <w:lang w:val="en-US" w:eastAsia="en-US" w:bidi="en-US"/>
        </w:rPr>
      </w:pPr>
      <w:r>
        <w:rPr>
          <w:rFonts w:hint="eastAsia" w:ascii="仿宋_GB2312" w:hAnsi="仿宋_GB2312" w:eastAsia="仿宋_GB2312" w:cs="仿宋_GB2312"/>
          <w:color w:val="000000"/>
          <w:spacing w:val="0"/>
          <w:w w:val="100"/>
          <w:position w:val="0"/>
          <w:sz w:val="32"/>
          <w:szCs w:val="32"/>
          <w:lang w:val="en-US" w:eastAsia="en-US" w:bidi="en-US"/>
        </w:rPr>
        <w:t>（1）逐步建立和完善全县建设工程重特大质量安全事故应急响应网络系统，并建立相应的网络能力保障制度，以保证应急响应期间县建设工程安全领导小组同各级政府、县应急响应部门和应急专家工作组通信联络的需要。</w:t>
      </w:r>
    </w:p>
    <w:p>
      <w:pPr>
        <w:pStyle w:val="7"/>
        <w:keepNext w:val="0"/>
        <w:keepLines w:val="0"/>
        <w:pageBreakBefore w:val="0"/>
        <w:widowControl w:val="0"/>
        <w:shd w:val="clear" w:color="auto" w:fill="auto"/>
        <w:kinsoku/>
        <w:wordWrap/>
        <w:overflowPunct/>
        <w:topLinePunct w:val="0"/>
        <w:autoSpaceDE/>
        <w:autoSpaceDN/>
        <w:bidi w:val="0"/>
        <w:adjustRightInd/>
        <w:snapToGrid/>
        <w:spacing w:after="0" w:line="560" w:lineRule="exact"/>
        <w:ind w:left="0" w:right="0" w:firstLine="620"/>
        <w:jc w:val="both"/>
        <w:textAlignment w:val="auto"/>
        <w:rPr>
          <w:rFonts w:hint="eastAsia" w:ascii="仿宋_GB2312" w:hAnsi="仿宋_GB2312" w:eastAsia="仿宋_GB2312" w:cs="仿宋_GB2312"/>
          <w:color w:val="000000"/>
          <w:spacing w:val="0"/>
          <w:w w:val="100"/>
          <w:position w:val="0"/>
          <w:sz w:val="32"/>
          <w:szCs w:val="32"/>
          <w:lang w:val="en-US" w:eastAsia="en-US" w:bidi="en-US"/>
        </w:rPr>
      </w:pPr>
      <w:r>
        <w:rPr>
          <w:rFonts w:hint="eastAsia" w:ascii="仿宋_GB2312" w:hAnsi="仿宋_GB2312" w:eastAsia="仿宋_GB2312" w:cs="仿宋_GB2312"/>
          <w:color w:val="000000"/>
          <w:spacing w:val="0"/>
          <w:w w:val="100"/>
          <w:position w:val="0"/>
          <w:sz w:val="32"/>
          <w:szCs w:val="32"/>
          <w:lang w:val="en-US" w:eastAsia="en-US" w:bidi="en-US"/>
        </w:rPr>
        <w:t>（2）应急响应期间，根据建设系统网络保障预案，保障通信网络系统的正常工作；随时接收县政府的指示和事故发生地的事故信息；县建设工程安全领导小组各成员单位有关人员应24小时保持通信畅通。</w:t>
      </w:r>
    </w:p>
    <w:p>
      <w:pPr>
        <w:pStyle w:val="7"/>
        <w:keepNext w:val="0"/>
        <w:keepLines w:val="0"/>
        <w:pageBreakBefore w:val="0"/>
        <w:widowControl w:val="0"/>
        <w:shd w:val="clear" w:color="auto" w:fill="auto"/>
        <w:kinsoku/>
        <w:wordWrap/>
        <w:overflowPunct/>
        <w:topLinePunct w:val="0"/>
        <w:autoSpaceDE/>
        <w:autoSpaceDN/>
        <w:bidi w:val="0"/>
        <w:adjustRightInd/>
        <w:snapToGrid/>
        <w:spacing w:after="0" w:line="560" w:lineRule="exact"/>
        <w:ind w:left="0" w:right="0" w:firstLine="62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color w:val="000000"/>
          <w:spacing w:val="0"/>
          <w:w w:val="100"/>
          <w:position w:val="0"/>
          <w:sz w:val="32"/>
          <w:szCs w:val="32"/>
          <w:lang w:val="en-US" w:eastAsia="en-US" w:bidi="en-US"/>
        </w:rPr>
        <w:t xml:space="preserve">7. </w:t>
      </w:r>
      <w:r>
        <w:rPr>
          <w:rFonts w:hint="eastAsia" w:ascii="仿宋_GB2312" w:hAnsi="仿宋_GB2312" w:eastAsia="仿宋_GB2312" w:cs="仿宋_GB2312"/>
          <w:b/>
          <w:bCs/>
          <w:color w:val="000000"/>
          <w:spacing w:val="0"/>
          <w:w w:val="100"/>
          <w:position w:val="0"/>
          <w:sz w:val="32"/>
          <w:szCs w:val="32"/>
        </w:rPr>
        <w:t>3装备保障</w:t>
      </w:r>
    </w:p>
    <w:p>
      <w:pPr>
        <w:pStyle w:val="7"/>
        <w:keepNext w:val="0"/>
        <w:keepLines w:val="0"/>
        <w:pageBreakBefore w:val="0"/>
        <w:widowControl w:val="0"/>
        <w:shd w:val="clear" w:color="auto" w:fill="auto"/>
        <w:kinsoku/>
        <w:wordWrap/>
        <w:overflowPunct/>
        <w:topLinePunct w:val="0"/>
        <w:autoSpaceDE/>
        <w:autoSpaceDN/>
        <w:bidi w:val="0"/>
        <w:adjustRightInd/>
        <w:snapToGrid/>
        <w:spacing w:after="0" w:line="560" w:lineRule="exact"/>
        <w:ind w:left="0" w:right="0"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各相关部门要充分发挥职能作用，根据工作需要和职责要求，做好应急处置、快速反应和防护装备、物资储备等工作。</w:t>
      </w:r>
    </w:p>
    <w:p>
      <w:pPr>
        <w:pStyle w:val="7"/>
        <w:keepNext w:val="0"/>
        <w:keepLines w:val="0"/>
        <w:pageBreakBefore w:val="0"/>
        <w:widowControl w:val="0"/>
        <w:shd w:val="clear" w:color="auto" w:fill="auto"/>
        <w:kinsoku/>
        <w:wordWrap/>
        <w:overflowPunct/>
        <w:topLinePunct w:val="0"/>
        <w:autoSpaceDE/>
        <w:autoSpaceDN/>
        <w:bidi w:val="0"/>
        <w:adjustRightInd/>
        <w:snapToGrid/>
        <w:spacing w:after="0" w:line="560" w:lineRule="exact"/>
        <w:ind w:left="0" w:right="0" w:firstLine="64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color w:val="000000"/>
          <w:spacing w:val="0"/>
          <w:w w:val="100"/>
          <w:position w:val="0"/>
          <w:sz w:val="32"/>
          <w:szCs w:val="32"/>
          <w:lang w:val="en-US" w:eastAsia="en-US" w:bidi="en-US"/>
        </w:rPr>
        <w:t xml:space="preserve">7. </w:t>
      </w:r>
      <w:r>
        <w:rPr>
          <w:rFonts w:hint="eastAsia" w:ascii="仿宋_GB2312" w:hAnsi="仿宋_GB2312" w:eastAsia="仿宋_GB2312" w:cs="仿宋_GB2312"/>
          <w:b/>
          <w:bCs/>
          <w:color w:val="000000"/>
          <w:spacing w:val="0"/>
          <w:w w:val="100"/>
          <w:position w:val="0"/>
          <w:sz w:val="32"/>
          <w:szCs w:val="32"/>
        </w:rPr>
        <w:t>4 队伍保障</w:t>
      </w:r>
    </w:p>
    <w:p>
      <w:pPr>
        <w:pStyle w:val="7"/>
        <w:keepNext w:val="0"/>
        <w:keepLines w:val="0"/>
        <w:pageBreakBefore w:val="0"/>
        <w:widowControl w:val="0"/>
        <w:shd w:val="clear" w:color="auto" w:fill="auto"/>
        <w:kinsoku/>
        <w:wordWrap/>
        <w:overflowPunct/>
        <w:topLinePunct w:val="0"/>
        <w:autoSpaceDE/>
        <w:autoSpaceDN/>
        <w:bidi w:val="0"/>
        <w:adjustRightInd/>
        <w:snapToGrid/>
        <w:spacing w:after="0" w:line="560" w:lineRule="exact"/>
        <w:ind w:left="0" w:right="0" w:firstLine="640"/>
        <w:jc w:val="both"/>
        <w:textAlignment w:val="auto"/>
        <w:rPr>
          <w:rFonts w:hint="eastAsia" w:ascii="仿宋_GB2312" w:hAnsi="仿宋_GB2312" w:eastAsia="仿宋_GB2312" w:cs="仿宋_GB2312"/>
          <w:color w:val="000000"/>
          <w:spacing w:val="0"/>
          <w:w w:val="100"/>
          <w:position w:val="0"/>
          <w:sz w:val="32"/>
          <w:szCs w:val="32"/>
          <w:lang w:val="en-US" w:eastAsia="en-US" w:bidi="en-US"/>
        </w:rPr>
      </w:pPr>
      <w:r>
        <w:rPr>
          <w:rFonts w:hint="eastAsia" w:ascii="仿宋_GB2312" w:hAnsi="仿宋_GB2312" w:eastAsia="仿宋_GB2312" w:cs="仿宋_GB2312"/>
          <w:color w:val="000000"/>
          <w:spacing w:val="0"/>
          <w:w w:val="100"/>
          <w:position w:val="0"/>
          <w:sz w:val="32"/>
          <w:szCs w:val="32"/>
          <w:lang w:val="en-US" w:eastAsia="en-US" w:bidi="en-US"/>
        </w:rPr>
        <w:t>必须组织好3支应急救援基本力量。</w:t>
      </w:r>
    </w:p>
    <w:p>
      <w:pPr>
        <w:pStyle w:val="7"/>
        <w:keepNext w:val="0"/>
        <w:keepLines w:val="0"/>
        <w:pageBreakBefore w:val="0"/>
        <w:widowControl w:val="0"/>
        <w:shd w:val="clear" w:color="auto" w:fill="auto"/>
        <w:kinsoku/>
        <w:wordWrap/>
        <w:overflowPunct/>
        <w:topLinePunct w:val="0"/>
        <w:autoSpaceDE/>
        <w:autoSpaceDN/>
        <w:bidi w:val="0"/>
        <w:adjustRightInd/>
        <w:snapToGrid/>
        <w:spacing w:after="0" w:line="560" w:lineRule="exact"/>
        <w:ind w:left="0" w:right="0" w:firstLine="640"/>
        <w:jc w:val="both"/>
        <w:textAlignment w:val="auto"/>
        <w:rPr>
          <w:rFonts w:hint="eastAsia" w:ascii="仿宋_GB2312" w:hAnsi="仿宋_GB2312" w:eastAsia="仿宋_GB2312" w:cs="仿宋_GB2312"/>
          <w:color w:val="000000"/>
          <w:spacing w:val="0"/>
          <w:w w:val="100"/>
          <w:position w:val="0"/>
          <w:sz w:val="32"/>
          <w:szCs w:val="32"/>
          <w:lang w:val="en-US" w:eastAsia="en-US" w:bidi="en-US"/>
        </w:rPr>
      </w:pPr>
      <w:r>
        <w:rPr>
          <w:rFonts w:hint="eastAsia" w:ascii="仿宋_GB2312" w:hAnsi="仿宋_GB2312" w:eastAsia="仿宋_GB2312" w:cs="仿宋_GB2312"/>
          <w:color w:val="000000"/>
          <w:spacing w:val="0"/>
          <w:w w:val="100"/>
          <w:position w:val="0"/>
          <w:sz w:val="32"/>
          <w:szCs w:val="32"/>
          <w:lang w:val="en-US" w:eastAsia="en-US" w:bidi="en-US"/>
        </w:rPr>
        <w:t>（1）工程设施抢险力量：对在建工程，由施工单位的人员组成，担负事发现场的工程设施抢险和安全保障工作；对已建成的房屋和设施，由房屋产权、物业管理等单位的人员组成，协助开展事发现场的工程设施抢险和安全保障工作。</w:t>
      </w:r>
    </w:p>
    <w:p>
      <w:pPr>
        <w:pStyle w:val="7"/>
        <w:keepNext w:val="0"/>
        <w:keepLines w:val="0"/>
        <w:pageBreakBefore w:val="0"/>
        <w:widowControl w:val="0"/>
        <w:shd w:val="clear" w:color="auto" w:fill="auto"/>
        <w:kinsoku/>
        <w:wordWrap/>
        <w:overflowPunct/>
        <w:topLinePunct w:val="0"/>
        <w:autoSpaceDE/>
        <w:autoSpaceDN/>
        <w:bidi w:val="0"/>
        <w:adjustRightInd/>
        <w:snapToGrid/>
        <w:spacing w:after="0" w:line="560" w:lineRule="exact"/>
        <w:ind w:left="0" w:right="0" w:firstLine="640"/>
        <w:jc w:val="both"/>
        <w:textAlignment w:val="auto"/>
        <w:rPr>
          <w:rFonts w:hint="eastAsia" w:ascii="仿宋_GB2312" w:hAnsi="仿宋_GB2312" w:eastAsia="仿宋_GB2312" w:cs="仿宋_GB2312"/>
          <w:color w:val="000000"/>
          <w:spacing w:val="0"/>
          <w:w w:val="100"/>
          <w:position w:val="0"/>
          <w:sz w:val="32"/>
          <w:szCs w:val="32"/>
          <w:lang w:val="en-US" w:eastAsia="en-US" w:bidi="en-US"/>
        </w:rPr>
      </w:pPr>
      <w:r>
        <w:rPr>
          <w:rFonts w:hint="eastAsia" w:ascii="仿宋_GB2312" w:hAnsi="仿宋_GB2312" w:eastAsia="仿宋_GB2312" w:cs="仿宋_GB2312"/>
          <w:color w:val="000000"/>
          <w:spacing w:val="0"/>
          <w:w w:val="100"/>
          <w:position w:val="0"/>
          <w:sz w:val="32"/>
          <w:szCs w:val="32"/>
          <w:lang w:val="en-US" w:eastAsia="en-US" w:bidi="en-US"/>
        </w:rPr>
        <w:t>（2）专家咨询和技术力量：由从事科研、勘察、设计、施工、质检、安检等工作的技术专家组成，负责事发现场的工程设施安全性鉴定，研究应急方案，提出相应对策和意见等。</w:t>
      </w:r>
    </w:p>
    <w:p>
      <w:pPr>
        <w:pStyle w:val="7"/>
        <w:keepNext w:val="0"/>
        <w:keepLines w:val="0"/>
        <w:pageBreakBefore w:val="0"/>
        <w:widowControl w:val="0"/>
        <w:shd w:val="clear" w:color="auto" w:fill="auto"/>
        <w:kinsoku/>
        <w:wordWrap/>
        <w:overflowPunct/>
        <w:topLinePunct w:val="0"/>
        <w:autoSpaceDE/>
        <w:autoSpaceDN/>
        <w:bidi w:val="0"/>
        <w:adjustRightInd/>
        <w:snapToGrid/>
        <w:spacing w:after="0" w:line="560" w:lineRule="exact"/>
        <w:ind w:left="0" w:right="0" w:firstLine="640"/>
        <w:jc w:val="both"/>
        <w:textAlignment w:val="auto"/>
        <w:rPr>
          <w:rFonts w:hint="eastAsia" w:ascii="仿宋_GB2312" w:hAnsi="仿宋_GB2312" w:eastAsia="仿宋_GB2312" w:cs="仿宋_GB2312"/>
          <w:color w:val="000000"/>
          <w:spacing w:val="0"/>
          <w:w w:val="100"/>
          <w:position w:val="0"/>
          <w:sz w:val="32"/>
          <w:szCs w:val="32"/>
          <w:lang w:val="en-US" w:eastAsia="en-US" w:bidi="en-US"/>
        </w:rPr>
      </w:pPr>
      <w:r>
        <w:rPr>
          <w:rFonts w:hint="eastAsia" w:ascii="仿宋_GB2312" w:hAnsi="仿宋_GB2312" w:eastAsia="仿宋_GB2312" w:cs="仿宋_GB2312"/>
          <w:color w:val="000000"/>
          <w:spacing w:val="0"/>
          <w:w w:val="100"/>
          <w:position w:val="0"/>
          <w:sz w:val="32"/>
          <w:szCs w:val="32"/>
          <w:lang w:val="en-US" w:eastAsia="en-US" w:bidi="en-US"/>
        </w:rPr>
        <w:t>（3）应急管理力量：由县建设局的有关工作人员组成，担负接收同级政府和上级建设行政主管部门的应急指令、组织各有关单位对建设工程重特大质量安全事故进行应急处置，并与有关部门进行协调及信息交换。</w:t>
      </w:r>
    </w:p>
    <w:p>
      <w:pPr>
        <w:pStyle w:val="7"/>
        <w:keepNext w:val="0"/>
        <w:keepLines w:val="0"/>
        <w:pageBreakBefore w:val="0"/>
        <w:widowControl w:val="0"/>
        <w:shd w:val="clear" w:color="auto" w:fill="auto"/>
        <w:kinsoku/>
        <w:wordWrap/>
        <w:overflowPunct/>
        <w:topLinePunct w:val="0"/>
        <w:autoSpaceDE/>
        <w:autoSpaceDN/>
        <w:bidi w:val="0"/>
        <w:adjustRightInd/>
        <w:snapToGrid/>
        <w:spacing w:after="0" w:line="560" w:lineRule="exact"/>
        <w:ind w:left="0" w:right="0" w:firstLine="64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color w:val="000000"/>
          <w:spacing w:val="0"/>
          <w:w w:val="100"/>
          <w:position w:val="0"/>
          <w:sz w:val="32"/>
          <w:szCs w:val="32"/>
          <w:lang w:val="en-US" w:eastAsia="en-US" w:bidi="en-US"/>
        </w:rPr>
        <w:t>7.4.1</w:t>
      </w:r>
      <w:r>
        <w:rPr>
          <w:rFonts w:hint="eastAsia" w:ascii="仿宋_GB2312" w:hAnsi="仿宋_GB2312" w:eastAsia="仿宋_GB2312" w:cs="仿宋_GB2312"/>
          <w:b/>
          <w:bCs/>
          <w:color w:val="000000"/>
          <w:spacing w:val="0"/>
          <w:w w:val="100"/>
          <w:position w:val="0"/>
          <w:sz w:val="32"/>
          <w:szCs w:val="32"/>
        </w:rPr>
        <w:t>工程设施抢险力量</w:t>
      </w:r>
    </w:p>
    <w:p>
      <w:pPr>
        <w:pStyle w:val="7"/>
        <w:keepNext w:val="0"/>
        <w:keepLines w:val="0"/>
        <w:pageBreakBefore w:val="0"/>
        <w:widowControl w:val="0"/>
        <w:shd w:val="clear" w:color="auto" w:fill="auto"/>
        <w:kinsoku/>
        <w:wordWrap/>
        <w:overflowPunct/>
        <w:topLinePunct w:val="0"/>
        <w:autoSpaceDE/>
        <w:autoSpaceDN/>
        <w:bidi w:val="0"/>
        <w:adjustRightInd/>
        <w:snapToGrid/>
        <w:spacing w:after="0" w:line="560" w:lineRule="exact"/>
        <w:ind w:left="0" w:right="0"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对在建设工程，由施工单位的人员组成，担负事发现场的工程设施抢险和安全保障工作；对已建成的房屋和设施，由房屋产权、物业管理等单位人员组成。协助开展事发现场的工程设施抢险和安全保障工作。</w:t>
      </w:r>
    </w:p>
    <w:p>
      <w:pPr>
        <w:pStyle w:val="7"/>
        <w:keepNext w:val="0"/>
        <w:keepLines w:val="0"/>
        <w:pageBreakBefore w:val="0"/>
        <w:widowControl w:val="0"/>
        <w:shd w:val="clear" w:color="auto" w:fill="auto"/>
        <w:kinsoku/>
        <w:wordWrap/>
        <w:overflowPunct/>
        <w:topLinePunct w:val="0"/>
        <w:autoSpaceDE/>
        <w:autoSpaceDN/>
        <w:bidi w:val="0"/>
        <w:adjustRightInd/>
        <w:snapToGrid/>
        <w:spacing w:after="0" w:line="560" w:lineRule="exact"/>
        <w:ind w:left="0" w:right="0" w:firstLine="64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color w:val="000000"/>
          <w:spacing w:val="0"/>
          <w:w w:val="100"/>
          <w:position w:val="0"/>
          <w:sz w:val="32"/>
          <w:szCs w:val="32"/>
          <w:lang w:val="en-US" w:eastAsia="en-US" w:bidi="en-US"/>
        </w:rPr>
        <w:t>7.4.2</w:t>
      </w:r>
      <w:r>
        <w:rPr>
          <w:rFonts w:hint="eastAsia" w:ascii="仿宋_GB2312" w:hAnsi="仿宋_GB2312" w:eastAsia="仿宋_GB2312" w:cs="仿宋_GB2312"/>
          <w:b/>
          <w:bCs/>
          <w:color w:val="000000"/>
          <w:spacing w:val="0"/>
          <w:w w:val="100"/>
          <w:position w:val="0"/>
          <w:sz w:val="32"/>
          <w:szCs w:val="32"/>
        </w:rPr>
        <w:t>专家咨询和技术力量</w:t>
      </w:r>
    </w:p>
    <w:p>
      <w:pPr>
        <w:pStyle w:val="7"/>
        <w:keepNext w:val="0"/>
        <w:keepLines w:val="0"/>
        <w:pageBreakBefore w:val="0"/>
        <w:widowControl w:val="0"/>
        <w:shd w:val="clear" w:color="auto" w:fill="auto"/>
        <w:kinsoku/>
        <w:wordWrap/>
        <w:overflowPunct/>
        <w:topLinePunct w:val="0"/>
        <w:autoSpaceDE/>
        <w:autoSpaceDN/>
        <w:bidi w:val="0"/>
        <w:adjustRightInd/>
        <w:snapToGrid/>
        <w:spacing w:after="0" w:line="560" w:lineRule="exact"/>
        <w:ind w:left="0" w:right="0"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由从事科研、勘察、设计、施工、质检、安检等工作的技术专家组成，负责事发现场有工程设施安全性鉴定，研究应急方案, 提出相应对策和意见等。</w:t>
      </w:r>
    </w:p>
    <w:p>
      <w:pPr>
        <w:pStyle w:val="7"/>
        <w:keepNext w:val="0"/>
        <w:keepLines w:val="0"/>
        <w:pageBreakBefore w:val="0"/>
        <w:widowControl w:val="0"/>
        <w:shd w:val="clear" w:color="auto" w:fill="auto"/>
        <w:kinsoku/>
        <w:wordWrap/>
        <w:overflowPunct/>
        <w:topLinePunct w:val="0"/>
        <w:autoSpaceDE/>
        <w:autoSpaceDN/>
        <w:bidi w:val="0"/>
        <w:adjustRightInd/>
        <w:snapToGrid/>
        <w:spacing w:after="0" w:line="560" w:lineRule="exact"/>
        <w:ind w:left="0" w:right="0" w:firstLine="64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color w:val="000000"/>
          <w:spacing w:val="0"/>
          <w:w w:val="100"/>
          <w:position w:val="0"/>
          <w:sz w:val="32"/>
          <w:szCs w:val="32"/>
          <w:lang w:val="en-US" w:eastAsia="en-US" w:bidi="en-US"/>
        </w:rPr>
        <w:t xml:space="preserve">7.4. </w:t>
      </w:r>
      <w:r>
        <w:rPr>
          <w:rFonts w:hint="eastAsia" w:ascii="仿宋_GB2312" w:hAnsi="仿宋_GB2312" w:eastAsia="仿宋_GB2312" w:cs="仿宋_GB2312"/>
          <w:b/>
          <w:bCs/>
          <w:color w:val="000000"/>
          <w:spacing w:val="0"/>
          <w:w w:val="100"/>
          <w:position w:val="0"/>
          <w:sz w:val="32"/>
          <w:szCs w:val="32"/>
        </w:rPr>
        <w:t>3应急管理力量</w:t>
      </w:r>
    </w:p>
    <w:p>
      <w:pPr>
        <w:pStyle w:val="7"/>
        <w:keepNext w:val="0"/>
        <w:keepLines w:val="0"/>
        <w:pageBreakBefore w:val="0"/>
        <w:widowControl w:val="0"/>
        <w:shd w:val="clear" w:color="auto" w:fill="auto"/>
        <w:kinsoku/>
        <w:wordWrap/>
        <w:overflowPunct/>
        <w:topLinePunct w:val="0"/>
        <w:autoSpaceDE/>
        <w:autoSpaceDN/>
        <w:bidi w:val="0"/>
        <w:adjustRightInd/>
        <w:snapToGrid/>
        <w:spacing w:after="0" w:line="560" w:lineRule="exact"/>
        <w:ind w:left="0" w:right="0"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由</w:t>
      </w:r>
      <w:r>
        <w:rPr>
          <w:rFonts w:hint="eastAsia" w:ascii="仿宋_GB2312" w:hAnsi="仿宋_GB2312" w:eastAsia="仿宋_GB2312" w:cs="仿宋_GB2312"/>
          <w:color w:val="000000"/>
          <w:spacing w:val="0"/>
          <w:w w:val="100"/>
          <w:position w:val="0"/>
          <w:sz w:val="32"/>
          <w:szCs w:val="32"/>
          <w:lang w:eastAsia="zh-CN"/>
        </w:rPr>
        <w:t>县</w:t>
      </w:r>
      <w:r>
        <w:rPr>
          <w:rFonts w:hint="eastAsia" w:ascii="仿宋_GB2312" w:hAnsi="仿宋_GB2312" w:eastAsia="仿宋_GB2312" w:cs="仿宋_GB2312"/>
          <w:color w:val="000000"/>
          <w:spacing w:val="0"/>
          <w:w w:val="100"/>
          <w:position w:val="0"/>
          <w:sz w:val="32"/>
          <w:szCs w:val="32"/>
        </w:rPr>
        <w:t>建设局的有关工作人员组成，担负接收同级政府和上级建设行政主管部门的应急指令、组织各有关单位对建设工程重特大质量安全事故进行应急处置，并与有关部门进行协调及信息交换。</w:t>
      </w:r>
    </w:p>
    <w:p>
      <w:pPr>
        <w:pStyle w:val="7"/>
        <w:keepNext w:val="0"/>
        <w:keepLines w:val="0"/>
        <w:pageBreakBefore w:val="0"/>
        <w:widowControl w:val="0"/>
        <w:shd w:val="clear" w:color="auto" w:fill="auto"/>
        <w:kinsoku/>
        <w:wordWrap/>
        <w:overflowPunct/>
        <w:topLinePunct w:val="0"/>
        <w:autoSpaceDE/>
        <w:autoSpaceDN/>
        <w:bidi w:val="0"/>
        <w:adjustRightInd/>
        <w:snapToGrid/>
        <w:spacing w:after="0" w:line="560" w:lineRule="exact"/>
        <w:ind w:left="0" w:right="0" w:firstLine="62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color w:val="000000"/>
          <w:spacing w:val="0"/>
          <w:w w:val="100"/>
          <w:position w:val="0"/>
          <w:sz w:val="32"/>
          <w:szCs w:val="32"/>
          <w:lang w:val="en-US" w:eastAsia="en-US" w:bidi="en-US"/>
        </w:rPr>
        <w:t xml:space="preserve">7. </w:t>
      </w:r>
      <w:r>
        <w:rPr>
          <w:rFonts w:hint="eastAsia" w:ascii="仿宋_GB2312" w:hAnsi="仿宋_GB2312" w:eastAsia="仿宋_GB2312" w:cs="仿宋_GB2312"/>
          <w:b/>
          <w:bCs/>
          <w:color w:val="000000"/>
          <w:spacing w:val="0"/>
          <w:w w:val="100"/>
          <w:position w:val="0"/>
          <w:sz w:val="32"/>
          <w:szCs w:val="32"/>
          <w:lang w:val="zh-CN" w:eastAsia="zh-CN" w:bidi="zh-CN"/>
        </w:rPr>
        <w:t>5</w:t>
      </w:r>
      <w:r>
        <w:rPr>
          <w:rFonts w:hint="eastAsia" w:ascii="仿宋_GB2312" w:hAnsi="仿宋_GB2312" w:eastAsia="仿宋_GB2312" w:cs="仿宋_GB2312"/>
          <w:b/>
          <w:bCs/>
          <w:color w:val="000000"/>
          <w:spacing w:val="0"/>
          <w:w w:val="100"/>
          <w:position w:val="0"/>
          <w:sz w:val="32"/>
          <w:szCs w:val="32"/>
        </w:rPr>
        <w:t>宣传、培训与演练</w:t>
      </w:r>
    </w:p>
    <w:p>
      <w:pPr>
        <w:pStyle w:val="8"/>
        <w:keepNext w:val="0"/>
        <w:keepLines w:val="0"/>
        <w:pageBreakBefore w:val="0"/>
        <w:widowControl w:val="0"/>
        <w:shd w:val="clear" w:color="auto" w:fill="auto"/>
        <w:kinsoku/>
        <w:wordWrap/>
        <w:overflowPunct/>
        <w:topLinePunct w:val="0"/>
        <w:autoSpaceDE/>
        <w:autoSpaceDN/>
        <w:bidi w:val="0"/>
        <w:adjustRightInd/>
        <w:snapToGrid/>
        <w:spacing w:after="0" w:line="560" w:lineRule="exact"/>
        <w:ind w:left="0" w:right="0" w:firstLine="62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color w:val="000000"/>
          <w:spacing w:val="0"/>
          <w:w w:val="100"/>
          <w:position w:val="0"/>
          <w:sz w:val="32"/>
          <w:szCs w:val="32"/>
          <w:lang w:val="en-US" w:eastAsia="en-US" w:bidi="en-US"/>
        </w:rPr>
        <w:t xml:space="preserve">7. 5. </w:t>
      </w:r>
      <w:r>
        <w:rPr>
          <w:rFonts w:hint="eastAsia" w:ascii="仿宋_GB2312" w:hAnsi="仿宋_GB2312" w:eastAsia="仿宋_GB2312" w:cs="仿宋_GB2312"/>
          <w:b/>
          <w:bCs/>
          <w:color w:val="000000"/>
          <w:spacing w:val="0"/>
          <w:w w:val="100"/>
          <w:position w:val="0"/>
          <w:sz w:val="32"/>
          <w:szCs w:val="32"/>
          <w:lang w:val="zh-TW" w:eastAsia="zh-TW" w:bidi="zh-TW"/>
        </w:rPr>
        <w:t>1宣传</w:t>
      </w:r>
    </w:p>
    <w:p>
      <w:pPr>
        <w:pStyle w:val="7"/>
        <w:keepNext w:val="0"/>
        <w:keepLines w:val="0"/>
        <w:pageBreakBefore w:val="0"/>
        <w:widowControl w:val="0"/>
        <w:shd w:val="clear" w:color="auto" w:fill="auto"/>
        <w:kinsoku/>
        <w:wordWrap/>
        <w:overflowPunct/>
        <w:topLinePunct w:val="0"/>
        <w:autoSpaceDE/>
        <w:autoSpaceDN/>
        <w:bidi w:val="0"/>
        <w:adjustRightInd/>
        <w:snapToGrid/>
        <w:spacing w:after="0" w:line="560" w:lineRule="exact"/>
        <w:ind w:left="0" w:right="0" w:firstLine="6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县</w:t>
      </w:r>
      <w:r>
        <w:rPr>
          <w:rFonts w:hint="eastAsia" w:ascii="仿宋_GB2312" w:hAnsi="仿宋_GB2312" w:eastAsia="仿宋_GB2312" w:cs="仿宋_GB2312"/>
          <w:color w:val="000000"/>
          <w:spacing w:val="0"/>
          <w:w w:val="100"/>
          <w:position w:val="0"/>
          <w:sz w:val="32"/>
          <w:szCs w:val="32"/>
        </w:rPr>
        <w:t>建设工程安全领导小组办公室、各有关部门要采取多种有效形式，加强对建设工程事故应急处置有关法律、法规和政策的宣传，增强公众的忧患意识和责任意识。</w:t>
      </w:r>
    </w:p>
    <w:p>
      <w:pPr>
        <w:pStyle w:val="8"/>
        <w:keepNext w:val="0"/>
        <w:keepLines w:val="0"/>
        <w:pageBreakBefore w:val="0"/>
        <w:widowControl w:val="0"/>
        <w:shd w:val="clear" w:color="auto" w:fill="auto"/>
        <w:kinsoku/>
        <w:wordWrap/>
        <w:overflowPunct/>
        <w:topLinePunct w:val="0"/>
        <w:autoSpaceDE/>
        <w:autoSpaceDN/>
        <w:bidi w:val="0"/>
        <w:adjustRightInd/>
        <w:snapToGrid/>
        <w:spacing w:after="0" w:line="560" w:lineRule="exact"/>
        <w:ind w:left="0" w:right="0" w:firstLine="62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color w:val="000000"/>
          <w:spacing w:val="0"/>
          <w:w w:val="100"/>
          <w:position w:val="0"/>
          <w:sz w:val="32"/>
          <w:szCs w:val="32"/>
          <w:lang w:val="en-US" w:eastAsia="en-US" w:bidi="en-US"/>
        </w:rPr>
        <w:t xml:space="preserve">7. 5. </w:t>
      </w:r>
      <w:r>
        <w:rPr>
          <w:rFonts w:hint="eastAsia" w:ascii="仿宋_GB2312" w:hAnsi="仿宋_GB2312" w:eastAsia="仿宋_GB2312" w:cs="仿宋_GB2312"/>
          <w:b/>
          <w:bCs/>
          <w:color w:val="000000"/>
          <w:spacing w:val="0"/>
          <w:w w:val="100"/>
          <w:position w:val="0"/>
          <w:sz w:val="32"/>
          <w:szCs w:val="32"/>
          <w:lang w:val="zh-TW" w:eastAsia="zh-TW" w:bidi="zh-TW"/>
        </w:rPr>
        <w:t>2培训</w:t>
      </w:r>
    </w:p>
    <w:p>
      <w:pPr>
        <w:pStyle w:val="7"/>
        <w:keepNext w:val="0"/>
        <w:keepLines w:val="0"/>
        <w:pageBreakBefore w:val="0"/>
        <w:widowControl w:val="0"/>
        <w:shd w:val="clear" w:color="auto" w:fill="auto"/>
        <w:kinsoku/>
        <w:wordWrap/>
        <w:overflowPunct/>
        <w:topLinePunct w:val="0"/>
        <w:autoSpaceDE/>
        <w:autoSpaceDN/>
        <w:bidi w:val="0"/>
        <w:adjustRightInd/>
        <w:snapToGrid/>
        <w:spacing w:after="0" w:line="560" w:lineRule="exact"/>
        <w:ind w:left="0" w:right="0" w:firstLine="6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县</w:t>
      </w:r>
      <w:r>
        <w:rPr>
          <w:rFonts w:hint="eastAsia" w:ascii="仿宋_GB2312" w:hAnsi="仿宋_GB2312" w:eastAsia="仿宋_GB2312" w:cs="仿宋_GB2312"/>
          <w:color w:val="000000"/>
          <w:spacing w:val="0"/>
          <w:w w:val="100"/>
          <w:position w:val="0"/>
          <w:sz w:val="32"/>
          <w:szCs w:val="32"/>
        </w:rPr>
        <w:t>建设工程安全领导小组办公室会同有关部门，加强队伍、事故预防和应急救助等的培训，广泛开展建设工程事故避险、自救、互救和减灾等应急救援基本知识的普及工作，提升应急处置能力。</w:t>
      </w:r>
    </w:p>
    <w:p>
      <w:pPr>
        <w:pStyle w:val="8"/>
        <w:keepNext w:val="0"/>
        <w:keepLines w:val="0"/>
        <w:pageBreakBefore w:val="0"/>
        <w:widowControl w:val="0"/>
        <w:shd w:val="clear" w:color="auto" w:fill="auto"/>
        <w:kinsoku/>
        <w:wordWrap/>
        <w:overflowPunct/>
        <w:topLinePunct w:val="0"/>
        <w:autoSpaceDE/>
        <w:autoSpaceDN/>
        <w:bidi w:val="0"/>
        <w:adjustRightInd/>
        <w:snapToGrid/>
        <w:spacing w:after="0" w:line="560" w:lineRule="exact"/>
        <w:ind w:left="0" w:right="0" w:firstLine="62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color w:val="000000"/>
          <w:spacing w:val="0"/>
          <w:w w:val="100"/>
          <w:position w:val="0"/>
          <w:sz w:val="32"/>
          <w:szCs w:val="32"/>
          <w:lang w:val="en-US" w:eastAsia="en-US" w:bidi="en-US"/>
        </w:rPr>
        <w:t>7.5.3</w:t>
      </w:r>
      <w:r>
        <w:rPr>
          <w:rFonts w:hint="eastAsia" w:ascii="仿宋_GB2312" w:hAnsi="仿宋_GB2312" w:eastAsia="仿宋_GB2312" w:cs="仿宋_GB2312"/>
          <w:b/>
          <w:bCs/>
          <w:color w:val="000000"/>
          <w:spacing w:val="0"/>
          <w:w w:val="100"/>
          <w:position w:val="0"/>
          <w:sz w:val="32"/>
          <w:szCs w:val="32"/>
          <w:lang w:val="zh-TW" w:eastAsia="zh-TW" w:bidi="zh-TW"/>
        </w:rPr>
        <w:t>演练</w:t>
      </w:r>
    </w:p>
    <w:p>
      <w:pPr>
        <w:pStyle w:val="7"/>
        <w:keepNext w:val="0"/>
        <w:keepLines w:val="0"/>
        <w:pageBreakBefore w:val="0"/>
        <w:widowControl w:val="0"/>
        <w:shd w:val="clear" w:color="auto" w:fill="auto"/>
        <w:kinsoku/>
        <w:wordWrap/>
        <w:overflowPunct/>
        <w:topLinePunct w:val="0"/>
        <w:autoSpaceDE/>
        <w:autoSpaceDN/>
        <w:bidi w:val="0"/>
        <w:adjustRightInd/>
        <w:snapToGrid/>
        <w:spacing w:after="0" w:line="560" w:lineRule="exact"/>
        <w:ind w:left="0" w:right="0" w:firstLine="6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县</w:t>
      </w:r>
      <w:r>
        <w:rPr>
          <w:rFonts w:hint="eastAsia" w:ascii="仿宋_GB2312" w:hAnsi="仿宋_GB2312" w:eastAsia="仿宋_GB2312" w:cs="仿宋_GB2312"/>
          <w:color w:val="000000"/>
          <w:spacing w:val="0"/>
          <w:w w:val="100"/>
          <w:position w:val="0"/>
          <w:sz w:val="32"/>
          <w:szCs w:val="32"/>
        </w:rPr>
        <w:t>建设工程安全领导小组办公室要定期组织演练，不断完善预案，提高应急响应能力。</w:t>
      </w:r>
    </w:p>
    <w:p>
      <w:pPr>
        <w:pStyle w:val="7"/>
        <w:keepNext w:val="0"/>
        <w:keepLines w:val="0"/>
        <w:pageBreakBefore w:val="0"/>
        <w:widowControl w:val="0"/>
        <w:shd w:val="clear" w:color="auto" w:fill="auto"/>
        <w:kinsoku/>
        <w:wordWrap/>
        <w:overflowPunct/>
        <w:topLinePunct w:val="0"/>
        <w:autoSpaceDE/>
        <w:autoSpaceDN/>
        <w:bidi w:val="0"/>
        <w:adjustRightInd/>
        <w:snapToGrid/>
        <w:spacing w:after="0" w:line="560" w:lineRule="exact"/>
        <w:ind w:left="0" w:right="0" w:firstLine="62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color w:val="000000"/>
          <w:spacing w:val="0"/>
          <w:w w:val="100"/>
          <w:position w:val="0"/>
          <w:sz w:val="32"/>
          <w:szCs w:val="32"/>
          <w:lang w:val="en-US" w:eastAsia="en-US" w:bidi="en-US"/>
        </w:rPr>
        <w:t xml:space="preserve">7. </w:t>
      </w:r>
      <w:r>
        <w:rPr>
          <w:rFonts w:hint="eastAsia" w:ascii="仿宋_GB2312" w:hAnsi="仿宋_GB2312" w:eastAsia="仿宋_GB2312" w:cs="仿宋_GB2312"/>
          <w:b/>
          <w:bCs/>
          <w:color w:val="000000"/>
          <w:spacing w:val="0"/>
          <w:w w:val="100"/>
          <w:position w:val="0"/>
          <w:sz w:val="32"/>
          <w:szCs w:val="32"/>
        </w:rPr>
        <w:t>6奖励与责任</w:t>
      </w:r>
    </w:p>
    <w:p>
      <w:pPr>
        <w:pStyle w:val="7"/>
        <w:keepNext w:val="0"/>
        <w:keepLines w:val="0"/>
        <w:pageBreakBefore w:val="0"/>
        <w:widowControl w:val="0"/>
        <w:shd w:val="clear" w:color="auto" w:fill="auto"/>
        <w:kinsoku/>
        <w:wordWrap/>
        <w:overflowPunct/>
        <w:topLinePunct w:val="0"/>
        <w:autoSpaceDE/>
        <w:autoSpaceDN/>
        <w:bidi w:val="0"/>
        <w:adjustRightInd/>
        <w:snapToGrid/>
        <w:spacing w:after="0" w:line="560" w:lineRule="exact"/>
        <w:ind w:left="0" w:right="0" w:firstLine="6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县</w:t>
      </w:r>
      <w:r>
        <w:rPr>
          <w:rFonts w:hint="eastAsia" w:ascii="仿宋_GB2312" w:hAnsi="仿宋_GB2312" w:eastAsia="仿宋_GB2312" w:cs="仿宋_GB2312"/>
          <w:color w:val="000000"/>
          <w:spacing w:val="0"/>
          <w:w w:val="100"/>
          <w:position w:val="0"/>
          <w:sz w:val="32"/>
          <w:szCs w:val="32"/>
        </w:rPr>
        <w:t>建设工程安全领导小组按照有关规定，对在处置建设工程重特大质量安全事故中作出突出贡献的集体和个人按照有关规定给予表彰和奖励；对玩忽职守、不服从指挥、不认真负责或临阵脱逃、擅离职守并造成严重后果的，依据《建设工程安全生产管理条例》等法律、法规追究当事人的责任；构成犯罪的，由司法机关依法追究刑事责任。</w:t>
      </w:r>
    </w:p>
    <w:p>
      <w:pPr>
        <w:pStyle w:val="6"/>
        <w:keepNext/>
        <w:keepLines/>
        <w:pageBreakBefore w:val="0"/>
        <w:widowControl w:val="0"/>
        <w:shd w:val="clear" w:color="auto" w:fill="auto"/>
        <w:kinsoku/>
        <w:wordWrap/>
        <w:overflowPunct/>
        <w:topLinePunct w:val="0"/>
        <w:autoSpaceDE/>
        <w:autoSpaceDN/>
        <w:bidi w:val="0"/>
        <w:adjustRightInd/>
        <w:snapToGrid/>
        <w:spacing w:after="0" w:line="560" w:lineRule="exact"/>
        <w:ind w:left="0" w:right="0" w:firstLine="620"/>
        <w:jc w:val="both"/>
        <w:textAlignment w:val="auto"/>
        <w:rPr>
          <w:rFonts w:hint="eastAsia" w:ascii="黑体" w:hAnsi="黑体" w:eastAsia="黑体" w:cs="黑体"/>
          <w:b w:val="0"/>
          <w:bCs w:val="0"/>
          <w:sz w:val="32"/>
          <w:szCs w:val="32"/>
        </w:rPr>
      </w:pPr>
      <w:bookmarkStart w:id="115" w:name="bookmark261"/>
      <w:bookmarkStart w:id="116" w:name="bookmark259"/>
      <w:bookmarkStart w:id="117" w:name="bookmark260"/>
      <w:r>
        <w:rPr>
          <w:rFonts w:hint="eastAsia" w:ascii="黑体" w:hAnsi="黑体" w:eastAsia="黑体" w:cs="黑体"/>
          <w:b w:val="0"/>
          <w:bCs w:val="0"/>
          <w:color w:val="000000"/>
          <w:spacing w:val="0"/>
          <w:w w:val="100"/>
          <w:position w:val="0"/>
          <w:sz w:val="32"/>
          <w:szCs w:val="32"/>
        </w:rPr>
        <w:t>8附则</w:t>
      </w:r>
      <w:bookmarkEnd w:id="115"/>
      <w:bookmarkEnd w:id="116"/>
      <w:bookmarkEnd w:id="117"/>
    </w:p>
    <w:p>
      <w:pPr>
        <w:pStyle w:val="7"/>
        <w:keepNext w:val="0"/>
        <w:keepLines w:val="0"/>
        <w:pageBreakBefore w:val="0"/>
        <w:widowControl w:val="0"/>
        <w:shd w:val="clear" w:color="auto" w:fill="auto"/>
        <w:kinsoku/>
        <w:wordWrap/>
        <w:overflowPunct/>
        <w:topLinePunct w:val="0"/>
        <w:autoSpaceDE/>
        <w:autoSpaceDN/>
        <w:bidi w:val="0"/>
        <w:adjustRightInd/>
        <w:snapToGrid/>
        <w:spacing w:after="0" w:line="560" w:lineRule="exact"/>
        <w:ind w:left="0" w:right="0" w:firstLine="62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color w:val="000000"/>
          <w:spacing w:val="0"/>
          <w:w w:val="100"/>
          <w:position w:val="0"/>
          <w:sz w:val="32"/>
          <w:szCs w:val="32"/>
          <w:lang w:val="en-US" w:eastAsia="en-US" w:bidi="en-US"/>
        </w:rPr>
        <w:t>8.1</w:t>
      </w:r>
      <w:r>
        <w:rPr>
          <w:rFonts w:hint="eastAsia" w:ascii="仿宋_GB2312" w:hAnsi="仿宋_GB2312" w:eastAsia="仿宋_GB2312" w:cs="仿宋_GB2312"/>
          <w:b/>
          <w:bCs/>
          <w:color w:val="000000"/>
          <w:spacing w:val="0"/>
          <w:w w:val="100"/>
          <w:position w:val="0"/>
          <w:sz w:val="32"/>
          <w:szCs w:val="32"/>
        </w:rPr>
        <w:t>解释部门</w:t>
      </w:r>
    </w:p>
    <w:p>
      <w:pPr>
        <w:pStyle w:val="7"/>
        <w:keepNext w:val="0"/>
        <w:keepLines w:val="0"/>
        <w:pageBreakBefore w:val="0"/>
        <w:widowControl w:val="0"/>
        <w:shd w:val="clear" w:color="auto" w:fill="auto"/>
        <w:kinsoku/>
        <w:wordWrap/>
        <w:overflowPunct/>
        <w:topLinePunct w:val="0"/>
        <w:autoSpaceDE/>
        <w:autoSpaceDN/>
        <w:bidi w:val="0"/>
        <w:adjustRightInd/>
        <w:snapToGrid/>
        <w:spacing w:after="0" w:line="560" w:lineRule="exact"/>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本预案由</w:t>
      </w:r>
      <w:r>
        <w:rPr>
          <w:rFonts w:hint="eastAsia" w:ascii="仿宋_GB2312" w:hAnsi="仿宋_GB2312" w:eastAsia="仿宋_GB2312" w:cs="仿宋_GB2312"/>
          <w:color w:val="000000"/>
          <w:spacing w:val="0"/>
          <w:w w:val="100"/>
          <w:position w:val="0"/>
          <w:sz w:val="32"/>
          <w:szCs w:val="32"/>
          <w:lang w:eastAsia="zh-CN"/>
        </w:rPr>
        <w:t>县</w:t>
      </w:r>
      <w:r>
        <w:rPr>
          <w:rFonts w:hint="eastAsia" w:ascii="仿宋_GB2312" w:hAnsi="仿宋_GB2312" w:eastAsia="仿宋_GB2312" w:cs="仿宋_GB2312"/>
          <w:color w:val="000000"/>
          <w:spacing w:val="0"/>
          <w:w w:val="100"/>
          <w:position w:val="0"/>
          <w:sz w:val="32"/>
          <w:szCs w:val="32"/>
        </w:rPr>
        <w:t>政府办公室负责解释。</w:t>
      </w:r>
    </w:p>
    <w:p>
      <w:pPr>
        <w:pStyle w:val="7"/>
        <w:keepNext w:val="0"/>
        <w:keepLines w:val="0"/>
        <w:pageBreakBefore w:val="0"/>
        <w:widowControl w:val="0"/>
        <w:shd w:val="clear" w:color="auto" w:fill="auto"/>
        <w:kinsoku/>
        <w:wordWrap/>
        <w:overflowPunct/>
        <w:topLinePunct w:val="0"/>
        <w:autoSpaceDE/>
        <w:autoSpaceDN/>
        <w:bidi w:val="0"/>
        <w:adjustRightInd/>
        <w:snapToGrid/>
        <w:spacing w:after="0" w:line="560" w:lineRule="exact"/>
        <w:ind w:right="0" w:firstLine="642" w:firstLineChars="200"/>
        <w:jc w:val="lef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color w:val="000000"/>
          <w:spacing w:val="0"/>
          <w:w w:val="100"/>
          <w:position w:val="0"/>
          <w:sz w:val="32"/>
          <w:szCs w:val="32"/>
          <w:lang w:val="en-US" w:eastAsia="en-US" w:bidi="en-US"/>
        </w:rPr>
        <w:t>8.2</w:t>
      </w:r>
      <w:r>
        <w:rPr>
          <w:rFonts w:hint="eastAsia" w:ascii="仿宋_GB2312" w:hAnsi="仿宋_GB2312" w:eastAsia="仿宋_GB2312" w:cs="仿宋_GB2312"/>
          <w:b/>
          <w:bCs/>
          <w:color w:val="000000"/>
          <w:spacing w:val="0"/>
          <w:w w:val="100"/>
          <w:position w:val="0"/>
          <w:sz w:val="32"/>
          <w:szCs w:val="32"/>
        </w:rPr>
        <w:t>实施时间</w:t>
      </w:r>
    </w:p>
    <w:p>
      <w:pPr>
        <w:ind w:firstLine="640" w:firstLineChars="200"/>
      </w:pPr>
      <w:r>
        <w:rPr>
          <w:rFonts w:hint="eastAsia" w:ascii="仿宋_GB2312" w:hAnsi="仿宋_GB2312" w:eastAsia="仿宋_GB2312" w:cs="仿宋_GB2312"/>
          <w:color w:val="000000"/>
          <w:spacing w:val="0"/>
          <w:w w:val="100"/>
          <w:position w:val="0"/>
          <w:sz w:val="32"/>
          <w:szCs w:val="32"/>
        </w:rPr>
        <w:t>本预案自印发之日起实施</w:t>
      </w:r>
      <w:r>
        <w:rPr>
          <w:rFonts w:hint="eastAsia" w:ascii="仿宋_GB2312" w:hAnsi="仿宋_GB2312" w:eastAsia="仿宋_GB2312" w:cs="仿宋_GB2312"/>
          <w:color w:val="000000"/>
          <w:spacing w:val="0"/>
          <w:w w:val="100"/>
          <w:position w:val="0"/>
          <w:sz w:val="32"/>
          <w:szCs w:val="32"/>
          <w:lang w:eastAsia="zh-CN"/>
        </w:rPr>
        <w:t>。</w:t>
      </w:r>
    </w:p>
    <w:sectPr>
      <w:headerReference r:id="rId8"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114300" distR="114300" simplePos="0" relativeHeight="251658240" behindDoc="1" locked="0" layoutInCell="1" allowOverlap="1">
              <wp:simplePos x="0" y="0"/>
              <wp:positionH relativeFrom="page">
                <wp:posOffset>1156970</wp:posOffset>
              </wp:positionH>
              <wp:positionV relativeFrom="page">
                <wp:posOffset>9567545</wp:posOffset>
              </wp:positionV>
              <wp:extent cx="682625" cy="121920"/>
              <wp:effectExtent l="0" t="0" r="0" b="0"/>
              <wp:wrapNone/>
              <wp:docPr id="35" name="文本框 35"/>
              <wp:cNvGraphicFramePr/>
              <a:graphic xmlns:a="http://schemas.openxmlformats.org/drawingml/2006/main">
                <a:graphicData uri="http://schemas.microsoft.com/office/word/2010/wordprocessingShape">
                  <wps:wsp>
                    <wps:cNvSpPr txBox="true"/>
                    <wps:spPr>
                      <a:xfrm>
                        <a:off x="0" y="0"/>
                        <a:ext cx="682625" cy="121920"/>
                      </a:xfrm>
                      <a:prstGeom prst="rect">
                        <a:avLst/>
                      </a:prstGeom>
                      <a:noFill/>
                      <a:ln>
                        <a:noFill/>
                      </a:ln>
                      <a:effectLst/>
                    </wps:spPr>
                    <wps:txbx>
                      <w:txbxContent>
                        <w:p>
                          <w:pPr>
                            <w:pStyle w:val="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p>
                      </w:txbxContent>
                    </wps:txbx>
                    <wps:bodyPr wrap="none" lIns="0" tIns="0" rIns="0" bIns="0">
                      <a:spAutoFit/>
                    </wps:bodyPr>
                  </wps:wsp>
                </a:graphicData>
              </a:graphic>
            </wp:anchor>
          </w:drawing>
        </mc:Choice>
        <mc:Fallback>
          <w:pict>
            <v:shape id="_x0000_s1026" o:spid="_x0000_s1026" o:spt="202" type="#_x0000_t202" style="position:absolute;left:0pt;margin-left:91.1pt;margin-top:753.35pt;height:9.6pt;width:53.75pt;mso-position-horizontal-relative:page;mso-position-vertical-relative:page;mso-wrap-style:none;z-index:-251658240;mso-width-relative:page;mso-height-relative:page;" filled="f" stroked="f" coordsize="21600,21600" o:gfxdata="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&#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FgAAAGRycy9QSwECFAAUAAAACACHTuJAfAUtCNcAAAANAQAADwAAAAAAAAABACAAAAA4AAAAZHJz&#10;L2Rvd25yZXYueG1sUEsBAhQAFAAAAAgAh07iQAi/ilK2AQAAUAMAAA4AAAAAAAAAAQAgAAAAPAEA&#10;AGRycy9lMm9Eb2MueG1sUEsFBgAAAAAGAAYAWQEAAGQFAAAAAA==&#10;">
              <v:fill on="f" focussize="0,0"/>
              <v:stroke on="f"/>
              <v:imagedata o:title=""/>
              <o:lock v:ext="edit" aspectratio="f"/>
              <v:textbox inset="0mm,0mm,0mm,0mm" style="mso-fit-shape-to-text:t;">
                <w:txbxContent>
                  <w:p>
                    <w:pPr>
                      <w:pStyle w:val="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114300" distR="114300" simplePos="0" relativeHeight="251659264" behindDoc="1" locked="0" layoutInCell="1" allowOverlap="1">
              <wp:simplePos x="0" y="0"/>
              <wp:positionH relativeFrom="page">
                <wp:posOffset>5780405</wp:posOffset>
              </wp:positionH>
              <wp:positionV relativeFrom="page">
                <wp:posOffset>9562465</wp:posOffset>
              </wp:positionV>
              <wp:extent cx="682625" cy="121920"/>
              <wp:effectExtent l="0" t="0" r="0" b="0"/>
              <wp:wrapNone/>
              <wp:docPr id="39" name="文本框 39"/>
              <wp:cNvGraphicFramePr/>
              <a:graphic xmlns:a="http://schemas.openxmlformats.org/drawingml/2006/main">
                <a:graphicData uri="http://schemas.microsoft.com/office/word/2010/wordprocessingShape">
                  <wps:wsp>
                    <wps:cNvSpPr txBox="true"/>
                    <wps:spPr>
                      <a:xfrm>
                        <a:off x="0" y="0"/>
                        <a:ext cx="682625" cy="121920"/>
                      </a:xfrm>
                      <a:prstGeom prst="rect">
                        <a:avLst/>
                      </a:prstGeom>
                      <a:noFill/>
                      <a:ln>
                        <a:noFill/>
                      </a:ln>
                      <a:effectLst/>
                    </wps:spPr>
                    <wps:txbx>
                      <w:txbxContent>
                        <w:p>
                          <w:pPr>
                            <w:pStyle w:val="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p>
                      </w:txbxContent>
                    </wps:txbx>
                    <wps:bodyPr wrap="none" lIns="0" tIns="0" rIns="0" bIns="0">
                      <a:spAutoFit/>
                    </wps:bodyPr>
                  </wps:wsp>
                </a:graphicData>
              </a:graphic>
            </wp:anchor>
          </w:drawing>
        </mc:Choice>
        <mc:Fallback>
          <w:pict>
            <v:shape id="_x0000_s1026" o:spid="_x0000_s1026" o:spt="202" type="#_x0000_t202" style="position:absolute;left:0pt;margin-left:455.15pt;margin-top:752.95pt;height:9.6pt;width:53.75pt;mso-position-horizontal-relative:page;mso-position-vertical-relative:page;mso-wrap-style:none;z-index:-251657216;mso-width-relative:page;mso-height-relative:page;" filled="f" stroked="f" coordsize="21600,21600" o:gfxdata="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WAAAAZHJzL1BLAQIUABQAAAAIAIdO4kAmsmys2AAAAA4BAAAPAAAAAAAAAAEAIAAAADgAAABk&#10;cnMvZG93bnJldi54bWxQSwECFAAUAAAACACHTuJAE65lYLcBAABQAwAADgAAAAAAAAABACAAAAA9&#10;AQAAZHJzL2Uyb0RvYy54bWxQSwUGAAAAAAYABgBZAQAAZgUAAAAA&#10;">
              <v:fill on="f" focussize="0,0"/>
              <v:stroke on="f"/>
              <v:imagedata o:title=""/>
              <o:lock v:ext="edit" aspectratio="f"/>
              <v:textbox inset="0mm,0mm,0mm,0mm" style="mso-fit-shape-to-text:t;">
                <w:txbxContent>
                  <w:p>
                    <w:pPr>
                      <w:pStyle w:val="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5138C6"/>
    <w:rsid w:val="11C74B68"/>
    <w:rsid w:val="13F7AA9D"/>
    <w:rsid w:val="525138C6"/>
    <w:rsid w:val="FBDBFFB8"/>
    <w:rsid w:val="FFBB9E8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5">
    <w:name w:val="Heading #2|1"/>
    <w:basedOn w:val="1"/>
    <w:qFormat/>
    <w:uiPriority w:val="0"/>
    <w:pPr>
      <w:widowControl w:val="0"/>
      <w:shd w:val="clear" w:color="auto" w:fill="auto"/>
      <w:spacing w:after="740"/>
      <w:jc w:val="center"/>
      <w:outlineLvl w:val="1"/>
    </w:pPr>
    <w:rPr>
      <w:rFonts w:ascii="宋体" w:hAnsi="宋体" w:eastAsia="宋体" w:cs="宋体"/>
      <w:sz w:val="42"/>
      <w:szCs w:val="42"/>
      <w:u w:val="none"/>
      <w:shd w:val="clear" w:color="auto" w:fill="auto"/>
      <w:lang w:val="zh-TW" w:eastAsia="zh-TW" w:bidi="zh-TW"/>
    </w:rPr>
  </w:style>
  <w:style w:type="paragraph" w:customStyle="1" w:styleId="6">
    <w:name w:val="Heading #3|1"/>
    <w:basedOn w:val="1"/>
    <w:qFormat/>
    <w:uiPriority w:val="0"/>
    <w:pPr>
      <w:widowControl w:val="0"/>
      <w:shd w:val="clear" w:color="auto" w:fill="auto"/>
      <w:spacing w:after="180"/>
      <w:ind w:firstLine="740"/>
      <w:outlineLvl w:val="2"/>
    </w:pPr>
    <w:rPr>
      <w:rFonts w:ascii="宋体" w:hAnsi="宋体" w:eastAsia="宋体" w:cs="宋体"/>
      <w:b/>
      <w:bCs/>
      <w:sz w:val="30"/>
      <w:szCs w:val="30"/>
      <w:u w:val="none"/>
      <w:shd w:val="clear" w:color="auto" w:fill="auto"/>
      <w:lang w:val="zh-TW" w:eastAsia="zh-TW" w:bidi="zh-TW"/>
    </w:rPr>
  </w:style>
  <w:style w:type="paragraph" w:customStyle="1" w:styleId="7">
    <w:name w:val="Body text|1"/>
    <w:basedOn w:val="1"/>
    <w:qFormat/>
    <w:uiPriority w:val="0"/>
    <w:pPr>
      <w:widowControl w:val="0"/>
      <w:shd w:val="clear" w:color="auto" w:fill="auto"/>
      <w:spacing w:after="180"/>
    </w:pPr>
    <w:rPr>
      <w:rFonts w:ascii="宋体" w:hAnsi="宋体" w:eastAsia="宋体" w:cs="宋体"/>
      <w:sz w:val="30"/>
      <w:szCs w:val="30"/>
      <w:u w:val="none"/>
      <w:shd w:val="clear" w:color="auto" w:fill="auto"/>
      <w:lang w:val="zh-TW" w:eastAsia="zh-TW" w:bidi="zh-TW"/>
    </w:rPr>
  </w:style>
  <w:style w:type="paragraph" w:customStyle="1" w:styleId="8">
    <w:name w:val="Body text|3"/>
    <w:basedOn w:val="1"/>
    <w:qFormat/>
    <w:uiPriority w:val="0"/>
    <w:pPr>
      <w:widowControl w:val="0"/>
      <w:shd w:val="clear" w:color="auto" w:fill="auto"/>
      <w:spacing w:after="140"/>
      <w:ind w:right="1240"/>
      <w:jc w:val="right"/>
    </w:pPr>
    <w:rPr>
      <w:sz w:val="30"/>
      <w:szCs w:val="30"/>
      <w:u w:val="none"/>
      <w:shd w:val="clear" w:color="auto" w:fill="auto"/>
    </w:rPr>
  </w:style>
  <w:style w:type="paragraph" w:customStyle="1" w:styleId="9">
    <w:name w:val="Header or footer|1"/>
    <w:basedOn w:val="1"/>
    <w:qFormat/>
    <w:uiPriority w:val="0"/>
    <w:pPr>
      <w:widowControl w:val="0"/>
      <w:shd w:val="clear" w:color="auto" w:fill="auto"/>
    </w:pPr>
    <w:rPr>
      <w:sz w:val="28"/>
      <w:szCs w:val="28"/>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header" Target="header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2021-08-22T02:13:00Z</dcterms:created>
  <dc:creator>Administrator</dc:creator>
  <cp:lastModifiedBy>余泠潇</cp:lastModifiedBy>
  <dcterms:modified xsi:type="dcterms:W3CDTF">2021-11-09T12:01:26Z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