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遂昌县“15分钟品质文化生活圈”需求申请表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546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文化圈名称</w:t>
            </w:r>
          </w:p>
        </w:tc>
        <w:tc>
          <w:tcPr>
            <w:tcW w:w="254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提升思路（条目式）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项目（活动）名称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项目（活动）时间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项目（活动）预算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需求申请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78" w:type="dxa"/>
            <w:vMerge w:val="restart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top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1.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78" w:type="dxa"/>
            <w:vMerge w:val="continue"/>
          </w:tcPr>
          <w:p>
            <w:pPr>
              <w:jc w:val="center"/>
            </w:pPr>
          </w:p>
        </w:tc>
        <w:tc>
          <w:tcPr>
            <w:tcW w:w="2546" w:type="dxa"/>
            <w:vAlign w:val="top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2.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78" w:type="dxa"/>
            <w:vMerge w:val="continue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vAlign w:val="top"/>
          </w:tcPr>
          <w:p>
            <w:p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...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0A34"/>
    <w:rsid w:val="3BA77C86"/>
    <w:rsid w:val="6D850293"/>
    <w:rsid w:val="74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2022-02-18T07:25:00Z</dcterms:created>
  <dc:creator>adrfgh</dc:creator>
  <cp:lastModifiedBy>麻乐安</cp:lastModifiedBy>
  <dcterms:modified xsi:type="dcterms:W3CDTF">2022-02-21T06:14:32Z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