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方正小标宋简体" w:hAnsi="宋体" w:eastAsia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附件1</w:t>
      </w:r>
    </w:p>
    <w:p>
      <w:pPr>
        <w:pStyle w:val="2"/>
        <w:jc w:val="center"/>
        <w:rPr>
          <w:rFonts w:hint="default" w:ascii="方正小标宋简体" w:hAnsi="宋体" w:eastAsia="方正小标宋简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Cs/>
          <w:color w:val="000000"/>
          <w:kern w:val="0"/>
          <w:sz w:val="32"/>
          <w:szCs w:val="32"/>
        </w:rPr>
        <w:t>遂昌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2"/>
          <w:szCs w:val="32"/>
          <w:lang w:val="en-US" w:eastAsia="zh-CN"/>
        </w:rPr>
        <w:t>2022-2023年度松材线虫病防治任务分解表</w:t>
      </w:r>
    </w:p>
    <w:p/>
    <w:tbl>
      <w:tblPr>
        <w:tblStyle w:val="5"/>
        <w:tblW w:w="13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363"/>
        <w:gridCol w:w="1200"/>
        <w:gridCol w:w="1065"/>
        <w:gridCol w:w="915"/>
        <w:gridCol w:w="975"/>
        <w:gridCol w:w="1005"/>
        <w:gridCol w:w="750"/>
        <w:gridCol w:w="750"/>
        <w:gridCol w:w="5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除治责任单位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辖区松林面积(亩)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2022年秋季普查疫情发生面积(亩)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2022年秋季普查枯死松树数量(株)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预计枯死松树总量（株）</w:t>
            </w:r>
          </w:p>
        </w:tc>
        <w:tc>
          <w:tcPr>
            <w:tcW w:w="5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枯死松树（含干旱致死）小班数量（个）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7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其他原因致死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611.25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8172.05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垵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07.6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垵口（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）、大山（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）、葛程（4）、根竹口（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）、桂洋（2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）、乐山头（14）、石仓（86）、小岩（25）、徐村（1）及新发生小班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1273.7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白水（4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）、北界（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）、大谷岭（1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）、苏村（4）、王坞（32）、淤弓（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）、周村（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大柯（4）、甚坑（10）、永兴（1）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0143.6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北山（5）、车前（2）、大田（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）、后垄（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）、华洋（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）、黄垵（7）、双溪新村（5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）、梭溪桥（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）、新旦村（17）、柘溪上村（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）、柘溪下村（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524.2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茶树坪（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）、高坪新村（1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）、箍桶丘（2）、湖连（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）、石坪（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6998.7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红星坪（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）、湖方（21）、湖山（11）、坪峰（13）、三归（20）、姚岭（5）、奕山（1）、长安（2）、珠村畈（2）及新发生小班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湖山林场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32728.05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1071.45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白塘湾一（1）、白塘湾二（6）、湖山（3）、焦滩（1）、奕兰四（2）及新发生小班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黄沙腰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83271.45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2769.75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上定（22）、邵村（20）及新发生小班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焦滩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48375.9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634.05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蔡口（3）、大路岩（70）、独山（61）、焦石娄（30）、前山（17）及新发生小班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除治责任单位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辖区松林面积(亩)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2022年秋季普查疫情发生面积(亩)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2022年秋季普查死亡松树数量(株)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预计枯死松树总量（株）</w:t>
            </w:r>
          </w:p>
        </w:tc>
        <w:tc>
          <w:tcPr>
            <w:tcW w:w="5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枯死松树（含干旱致死）小班数量（个）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其他原因致死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73098.9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百胜（7）、古楼（1）、交塘（2）、金竹（7）、兰蓬（52）、岭内（1）、梭溪塘岭（10）、王川（7）、王村（21）、夏东（5）、叶村（8）、早坞（1）、镇林场1（2）及新发生小班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濂竹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51175.05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12692.55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大竹小岱（45）、黄石玄（26）、刘坑（5）、苏旺（34）、治岭头（68）及新发生小班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86314.2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妙高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105889.65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38297.85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街（11）、北门（175）、苍畈（71）、成屏林场（12）、大桥（63）、东峰（20）、东街（15）、古院（5）、含晖（48）、后江（3）、黄庄（77）、金岸（2）、金溪（23）、井东（19）、龙潭（16）、螺蛳垵（3）、孟岭林场（1）、南街（5）、七山头（24）、三川茶厂（6）、三川林场（1）、上江（29）、上南门（2）、仙岩（56）、源口（85）、源坪（40）、庄山（25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牛头山林场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14439.45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873.75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马头山八（1）、马头山九（5）、翁山（2）、油茶场（2）、郑岗岭二（1）及新发生小班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19230.75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3635.85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大觉（5）、高碧街（7）、好川（3）、坑口（11）、排前（2）、沙口（10）、十三都（36）、小忠（6）及新发生小班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81317.7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6654.9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大茂坑（67）、宏象（18）、黄皮（24）、金练兴（14）、柳村（12）、石练（10）、姚埠（7）、迎新（32）、淤溪（83）、竹溪新村（45）及新发生小班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王村口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134802.45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大坑（27）、对正（22）、弓桥头（54）、官塘（18）、后塘（23）、桥东（21）、桥西（9）、山前（18）、石笋头（18）、吴处（74）、尹坞（36）、镇林场2（4）、钟根（26）及新发生小班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63053.1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渡口（13）、举淤口（5）、西畈（3）及新发生小班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除治责任单位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辖区松林面积(亩)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2022年秋季普查疫情发生面积(亩)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2022年秋季普查死亡松树数量(株)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预计枯死松树总量（株）</w:t>
            </w:r>
          </w:p>
        </w:tc>
        <w:tc>
          <w:tcPr>
            <w:tcW w:w="5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枯死松树（含干旱致死）小班数量（个）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其他原因致死</w:t>
            </w: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新路湾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70318.05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51342.6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大马埠（53）、官溪（189）、胡家（1）、夹路畈（170）、焦川（152）、三井（10）、社杨（134）、小马埠（45）、新路湾（98）、新双溪村（194）、新溪（98）、远路口（4）及新发生小班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19774.65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6558.45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定溪（4）、东源（7）、高棠（12）、双里（5）、桃溪（18）、天师石玄（3）、西山头（29）、应村（12）、竹溪（8）及新发生小班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142633.35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30003.15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东姑（38）、范村（83）、隔溪（76）、古亭（18）、湖边（4）、连头（33）、龙口（76）、龙祥（83）、马头（49）、社后（16）、同心（49）、下马（19）、洋浩（37）、银都（127）、长濂（7）及新发生小班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柘岱口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183898.35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白马山林场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7076.7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桂洋林场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2738.7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九龙山保护区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50550.6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 w:start="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  <w:lang w:val="en-US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/>
                      </w:rPr>
                      <w:t>1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562C3"/>
    <w:rsid w:val="559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2022-12-13T03:33:00Z</dcterms:created>
  <dc:creator>李永先</dc:creator>
  <cp:lastModifiedBy>李永先</cp:lastModifiedBy>
  <dcterms:modified xsi:type="dcterms:W3CDTF">2022-12-13T03:37:37Z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